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2BD2" w14:textId="77777777" w:rsidR="002C66BC" w:rsidRPr="00FB119F" w:rsidRDefault="002C66BC" w:rsidP="001D0F4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 xml:space="preserve">Annexes Contrat-type </w:t>
      </w:r>
      <w:r w:rsidR="00C644B4">
        <w:rPr>
          <w:rFonts w:ascii="Calibri" w:hAnsi="Calibri" w:cs="Calibri"/>
          <w:b/>
          <w:bCs/>
          <w:sz w:val="22"/>
          <w:szCs w:val="22"/>
        </w:rPr>
        <w:t>« </w:t>
      </w:r>
      <w:r w:rsidRPr="00FB119F">
        <w:rPr>
          <w:rFonts w:ascii="Calibri" w:hAnsi="Calibri" w:cs="Calibri"/>
          <w:b/>
          <w:bCs/>
          <w:sz w:val="22"/>
          <w:szCs w:val="22"/>
        </w:rPr>
        <w:t>Pacte Nature</w:t>
      </w:r>
      <w:r w:rsidR="00C644B4">
        <w:rPr>
          <w:rFonts w:ascii="Calibri" w:hAnsi="Calibri" w:cs="Calibri"/>
          <w:b/>
          <w:bCs/>
          <w:sz w:val="22"/>
          <w:szCs w:val="22"/>
        </w:rPr>
        <w:t> »</w:t>
      </w:r>
    </w:p>
    <w:p w14:paraId="6EADCFA2" w14:textId="77777777" w:rsidR="002C66BC" w:rsidRPr="00FB119F" w:rsidRDefault="002C66BC" w:rsidP="002B4B5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036A79" w14:textId="3B8265DA" w:rsidR="00E749FD" w:rsidRPr="00FB119F" w:rsidRDefault="002C66BC" w:rsidP="002B4B5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 xml:space="preserve">Annexe I: Structure organisationnelle du </w:t>
      </w:r>
      <w:r w:rsidR="00C644B4">
        <w:rPr>
          <w:rFonts w:ascii="Calibri" w:hAnsi="Calibri" w:cs="Calibri"/>
          <w:b/>
          <w:bCs/>
          <w:sz w:val="22"/>
          <w:szCs w:val="22"/>
        </w:rPr>
        <w:t>« Pacte Nature »</w:t>
      </w:r>
      <w:r w:rsidRPr="00FB119F">
        <w:rPr>
          <w:rFonts w:ascii="Calibri" w:hAnsi="Calibri" w:cs="Calibri"/>
          <w:b/>
          <w:bCs/>
          <w:sz w:val="22"/>
          <w:szCs w:val="22"/>
        </w:rPr>
        <w:t xml:space="preserve"> au Luxembourg</w:t>
      </w:r>
    </w:p>
    <w:p w14:paraId="271857BC" w14:textId="77777777" w:rsidR="002C66BC" w:rsidRPr="00FB119F" w:rsidRDefault="002C66BC" w:rsidP="002B4B5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EA8E7A" w14:textId="77777777" w:rsidR="002C66BC" w:rsidRPr="00FB119F" w:rsidRDefault="00DD0A37" w:rsidP="002B4B5A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5A3A1BF" wp14:editId="21811E51">
            <wp:extent cx="5749925" cy="3913505"/>
            <wp:effectExtent l="0" t="0" r="0" b="0"/>
            <wp:docPr id="3" name="Picture 1" descr="structure organisation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organisationne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8CD97" w14:textId="77777777" w:rsidR="00FB119F" w:rsidRDefault="00FB119F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FA3E9A7" w14:textId="77777777" w:rsidR="00FB119F" w:rsidRDefault="00FB119F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E4796A9" w14:textId="77777777" w:rsidR="00FB119F" w:rsidRDefault="00FB119F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B6BE049" w14:textId="77777777" w:rsidR="002C66BC" w:rsidRPr="00FB119F" w:rsidRDefault="005A766F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br w:type="page"/>
      </w:r>
      <w:r w:rsidR="002C66BC" w:rsidRPr="00FB119F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Annexe II: Phases du « </w:t>
      </w:r>
      <w:r w:rsidR="00CA4215" w:rsidRPr="00FB119F">
        <w:rPr>
          <w:rFonts w:ascii="Calibri" w:hAnsi="Calibri" w:cs="Calibri"/>
          <w:b/>
          <w:bCs/>
          <w:color w:val="auto"/>
          <w:sz w:val="22"/>
          <w:szCs w:val="22"/>
        </w:rPr>
        <w:t>Pacte Nature</w:t>
      </w:r>
      <w:r w:rsidR="002C66BC"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 »  </w:t>
      </w:r>
    </w:p>
    <w:p w14:paraId="148812FC" w14:textId="77777777" w:rsidR="00C9276D" w:rsidRPr="00FB119F" w:rsidRDefault="00C9276D" w:rsidP="002B4B5A">
      <w:pPr>
        <w:pStyle w:val="Default"/>
        <w:spacing w:after="26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34D0572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1. Phase préalable d’organisation interne </w:t>
      </w:r>
    </w:p>
    <w:p w14:paraId="7CD6AD38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52C03022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>Présentation du « </w:t>
      </w:r>
      <w:r w:rsidR="00CA4215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 » par le Conseiller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Nature. Mise en place de l’E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quipe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validée par la Commune. </w:t>
      </w:r>
    </w:p>
    <w:p w14:paraId="32036CAF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86D315E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>2. Etablissement d</w:t>
      </w:r>
      <w:r w:rsidR="00CA4215" w:rsidRPr="00FB119F">
        <w:rPr>
          <w:rFonts w:ascii="Calibri" w:hAnsi="Calibri" w:cs="Calibri"/>
          <w:b/>
          <w:bCs/>
          <w:color w:val="auto"/>
          <w:sz w:val="22"/>
          <w:szCs w:val="22"/>
        </w:rPr>
        <w:t>e l’état des lieux i</w:t>
      </w: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nitial </w:t>
      </w:r>
    </w:p>
    <w:p w14:paraId="200BBB0B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D134AF1" w14:textId="77777777" w:rsidR="002C66BC" w:rsidRPr="00FB119F" w:rsidRDefault="00CA4215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>Etablissement de l’état des lieux initial</w:t>
      </w:r>
      <w:r w:rsidR="002C66BC" w:rsidRPr="00FB119F">
        <w:rPr>
          <w:rFonts w:ascii="Calibri" w:hAnsi="Calibri" w:cs="Calibri"/>
          <w:color w:val="auto"/>
          <w:sz w:val="22"/>
          <w:szCs w:val="22"/>
        </w:rPr>
        <w:t xml:space="preserve"> à l’aide du Catalogue de Mesures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par le Conseiller Pacte Nature assisté par l’E</w:t>
      </w:r>
      <w:r w:rsidR="002C66BC" w:rsidRPr="00FB119F">
        <w:rPr>
          <w:rFonts w:ascii="Calibri" w:hAnsi="Calibri" w:cs="Calibri"/>
          <w:color w:val="auto"/>
          <w:sz w:val="22"/>
          <w:szCs w:val="22"/>
        </w:rPr>
        <w:t xml:space="preserve">quipe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="002C66BC" w:rsidRPr="00FB119F">
        <w:rPr>
          <w:rFonts w:ascii="Calibri" w:hAnsi="Calibri" w:cs="Calibri"/>
          <w:color w:val="auto"/>
          <w:sz w:val="22"/>
          <w:szCs w:val="22"/>
        </w:rPr>
        <w:t xml:space="preserve">. Il permet de conclure sur les forces et les faiblesses de la politique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en matière de protection de la nature et des ressources naturelles</w:t>
      </w:r>
      <w:r w:rsidR="002C66BC" w:rsidRPr="00FB119F">
        <w:rPr>
          <w:rFonts w:ascii="Calibri" w:hAnsi="Calibri" w:cs="Calibri"/>
          <w:color w:val="auto"/>
          <w:sz w:val="22"/>
          <w:szCs w:val="22"/>
        </w:rPr>
        <w:t xml:space="preserve"> de la Commune. </w:t>
      </w:r>
    </w:p>
    <w:p w14:paraId="682EF75C" w14:textId="77777777" w:rsidR="002B4B5A" w:rsidRPr="00FB119F" w:rsidRDefault="002B4B5A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CD46F58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3. Elaboration du programme de travail </w:t>
      </w:r>
    </w:p>
    <w:p w14:paraId="2CC06487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BDD55B3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 xml:space="preserve">Définition des objectifs de la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politique en matière de protection de la nature et des ressources naturelles</w:t>
      </w:r>
      <w:r w:rsidR="00FB119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de la Commune. </w:t>
      </w:r>
    </w:p>
    <w:p w14:paraId="252D98E2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 xml:space="preserve">Elaboration du programme de travail sur base </w:t>
      </w:r>
      <w:r w:rsidR="00CA4215" w:rsidRPr="00FB119F">
        <w:rPr>
          <w:rFonts w:ascii="Calibri" w:hAnsi="Calibri" w:cs="Calibri"/>
          <w:color w:val="auto"/>
          <w:sz w:val="22"/>
          <w:szCs w:val="22"/>
        </w:rPr>
        <w:t>de l’état des lieux initial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respectivement du suivi annuel et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 xml:space="preserve"> du Catalogue de Mesures par l’E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quipe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sous l’animation du Conseiller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. Le programme de travail proposé par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 xml:space="preserve">l’Equipe Pacte Nature 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doit être validé par la Commune. Il s’agit d’un document flexible qui pourra être adapté en fonction des résultats du suivi annuel. </w:t>
      </w:r>
    </w:p>
    <w:p w14:paraId="614EDC75" w14:textId="77777777" w:rsidR="002B4B5A" w:rsidRPr="00FB119F" w:rsidRDefault="002B4B5A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6C63D9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4. Mise en </w:t>
      </w:r>
      <w:r w:rsidR="002B4B5A" w:rsidRPr="00FB119F">
        <w:rPr>
          <w:rFonts w:ascii="Calibri" w:hAnsi="Calibri" w:cs="Calibri"/>
          <w:b/>
          <w:bCs/>
          <w:color w:val="auto"/>
          <w:sz w:val="22"/>
          <w:szCs w:val="22"/>
        </w:rPr>
        <w:t>œuvre</w:t>
      </w: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 du programme de travail </w:t>
      </w:r>
    </w:p>
    <w:p w14:paraId="3E3F5286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E4DBE97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 xml:space="preserve">Exécution des mesures du programme de travail pour combler les faiblesses détectées de la politique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 xml:space="preserve">en matière de protection de la nature et des ressources naturelles 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de la Commune. La Commune décide sur la mise en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œuvre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des mesures. </w:t>
      </w:r>
    </w:p>
    <w:p w14:paraId="27956D84" w14:textId="77777777" w:rsidR="002B4B5A" w:rsidRPr="00FB119F" w:rsidRDefault="002B4B5A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A971F72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5. Suivi annuel </w:t>
      </w:r>
    </w:p>
    <w:p w14:paraId="029E1EA0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07099B2C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color w:val="auto"/>
          <w:sz w:val="22"/>
          <w:szCs w:val="22"/>
        </w:rPr>
        <w:t xml:space="preserve">Suivi annuel de la mise en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œuvre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du programme de travail par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l’Equipe 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sous l’animation du Conseiller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Pacte Nature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. Le rapport annuel, documentant les résultats du suivi annuel, est à transmettre au </w:t>
      </w:r>
      <w:r w:rsidR="002B4B5A" w:rsidRPr="00FB119F">
        <w:rPr>
          <w:rFonts w:ascii="Calibri" w:hAnsi="Calibri" w:cs="Calibri"/>
          <w:color w:val="auto"/>
          <w:sz w:val="22"/>
          <w:szCs w:val="22"/>
        </w:rPr>
        <w:t>Ministre ou à son délégué</w:t>
      </w:r>
      <w:r w:rsidRPr="00FB119F">
        <w:rPr>
          <w:rFonts w:ascii="Calibri" w:hAnsi="Calibri" w:cs="Calibri"/>
          <w:color w:val="auto"/>
          <w:sz w:val="22"/>
          <w:szCs w:val="22"/>
        </w:rPr>
        <w:t xml:space="preserve"> par la Commune après sa validation. </w:t>
      </w:r>
    </w:p>
    <w:p w14:paraId="16929F8F" w14:textId="77777777" w:rsidR="002B4B5A" w:rsidRPr="00FB119F" w:rsidRDefault="002B4B5A" w:rsidP="002B4B5A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20000BE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FB119F">
        <w:rPr>
          <w:rFonts w:ascii="Calibri" w:hAnsi="Calibri" w:cs="Calibri"/>
          <w:b/>
          <w:bCs/>
          <w:color w:val="auto"/>
          <w:sz w:val="22"/>
          <w:szCs w:val="22"/>
        </w:rPr>
        <w:t xml:space="preserve">6. Audit externe et certification </w:t>
      </w:r>
    </w:p>
    <w:p w14:paraId="25292E69" w14:textId="77777777" w:rsidR="002C66BC" w:rsidRPr="00FB119F" w:rsidRDefault="002C66BC" w:rsidP="002B4B5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7E648E0" w14:textId="77777777" w:rsidR="001C28E8" w:rsidRPr="00462592" w:rsidRDefault="002C66BC" w:rsidP="001C28E8">
      <w:pPr>
        <w:pStyle w:val="NormalWeb"/>
        <w:jc w:val="both"/>
        <w:rPr>
          <w:rFonts w:ascii="Calibri" w:hAnsi="Calibri" w:cs="GillModSans"/>
          <w:color w:val="1A171B"/>
          <w:sz w:val="22"/>
          <w:szCs w:val="22"/>
          <w:lang w:val="fr-FR"/>
        </w:rPr>
      </w:pPr>
      <w:r w:rsidRPr="004E5B21">
        <w:rPr>
          <w:rFonts w:ascii="Calibri" w:hAnsi="Calibri" w:cs="Calibri"/>
          <w:sz w:val="22"/>
          <w:szCs w:val="22"/>
          <w:lang w:val="fr-FR"/>
        </w:rPr>
        <w:t>Audit d</w:t>
      </w:r>
      <w:r w:rsidR="00A0728D" w:rsidRPr="004E5B21">
        <w:rPr>
          <w:rFonts w:ascii="Calibri" w:hAnsi="Calibri" w:cs="Calibri"/>
          <w:sz w:val="22"/>
          <w:szCs w:val="22"/>
          <w:lang w:val="fr-FR"/>
        </w:rPr>
        <w:t xml:space="preserve">u niveau de </w:t>
      </w:r>
      <w:r w:rsidRPr="004E5B21">
        <w:rPr>
          <w:rFonts w:ascii="Calibri" w:hAnsi="Calibri" w:cs="Calibri"/>
          <w:sz w:val="22"/>
          <w:szCs w:val="22"/>
          <w:lang w:val="fr-FR"/>
        </w:rPr>
        <w:t xml:space="preserve">performance atteint par un Auditeur </w:t>
      </w:r>
      <w:r w:rsidR="002B4B5A" w:rsidRPr="004E5B21">
        <w:rPr>
          <w:rFonts w:ascii="Calibri" w:hAnsi="Calibri" w:cs="Calibri"/>
          <w:sz w:val="22"/>
          <w:szCs w:val="22"/>
          <w:lang w:val="fr-FR"/>
        </w:rPr>
        <w:t>agréé</w:t>
      </w:r>
      <w:r w:rsidRPr="004E5B21">
        <w:rPr>
          <w:rFonts w:ascii="Calibri" w:hAnsi="Calibri" w:cs="Calibri"/>
          <w:sz w:val="22"/>
          <w:szCs w:val="22"/>
          <w:lang w:val="fr-FR"/>
        </w:rPr>
        <w:t xml:space="preserve">. </w:t>
      </w:r>
      <w:r w:rsidR="001C28E8" w:rsidRPr="00467D57">
        <w:rPr>
          <w:rFonts w:ascii="Calibri" w:hAnsi="Calibri" w:cs="Calibri"/>
          <w:sz w:val="22"/>
          <w:szCs w:val="22"/>
          <w:lang w:val="fr-FR"/>
        </w:rPr>
        <w:t xml:space="preserve">Un audit doit avoir lieu </w:t>
      </w:r>
      <w:r w:rsidR="001C28E8" w:rsidRPr="00467D57">
        <w:rPr>
          <w:rFonts w:ascii="Calibri" w:hAnsi="Calibri" w:cs="GillModSans"/>
          <w:color w:val="1A171B"/>
          <w:sz w:val="22"/>
          <w:szCs w:val="22"/>
          <w:lang w:val="fr-FR"/>
        </w:rPr>
        <w:t>a</w:t>
      </w:r>
      <w:r w:rsidR="001C28E8" w:rsidRPr="00462592">
        <w:rPr>
          <w:rFonts w:ascii="Calibri" w:hAnsi="Calibri" w:cs="GillModSans"/>
          <w:color w:val="1A171B"/>
          <w:sz w:val="22"/>
          <w:szCs w:val="22"/>
          <w:lang w:val="fr-FR"/>
        </w:rPr>
        <w:t>u cours de la 1</w:t>
      </w:r>
      <w:r w:rsidR="001C28E8" w:rsidRPr="00173E8C">
        <w:rPr>
          <w:rFonts w:ascii="Calibri" w:hAnsi="Calibri" w:cs="GillModSans"/>
          <w:color w:val="1A171B"/>
          <w:sz w:val="22"/>
          <w:szCs w:val="22"/>
          <w:vertAlign w:val="superscript"/>
          <w:lang w:val="fr-FR"/>
        </w:rPr>
        <w:t>ère</w:t>
      </w:r>
      <w:r w:rsidR="001C28E8" w:rsidRPr="00462592">
        <w:rPr>
          <w:rFonts w:ascii="Calibri" w:hAnsi="Calibri" w:cs="GillModSans"/>
          <w:color w:val="1A171B"/>
          <w:sz w:val="22"/>
          <w:szCs w:val="22"/>
          <w:lang w:val="fr-FR"/>
        </w:rPr>
        <w:t xml:space="preserve"> année qui suit la signature du</w:t>
      </w:r>
      <w:r w:rsidR="002A7B4E">
        <w:rPr>
          <w:rFonts w:ascii="Calibri" w:hAnsi="Calibri" w:cs="GillModSans"/>
          <w:color w:val="1A171B"/>
          <w:sz w:val="22"/>
          <w:szCs w:val="22"/>
          <w:lang w:val="fr-FR"/>
        </w:rPr>
        <w:t xml:space="preserve"> Contrat</w:t>
      </w:r>
      <w:r w:rsidR="001C28E8" w:rsidRPr="00467D57">
        <w:rPr>
          <w:rFonts w:ascii="Calibri" w:hAnsi="Calibri" w:cs="GillModSans"/>
          <w:color w:val="1A171B"/>
          <w:sz w:val="22"/>
          <w:szCs w:val="22"/>
          <w:lang w:val="fr-FR"/>
        </w:rPr>
        <w:t>. Par la suite, u</w:t>
      </w:r>
      <w:r w:rsidR="001C28E8" w:rsidRPr="00462592">
        <w:rPr>
          <w:rFonts w:ascii="Calibri" w:hAnsi="Calibri" w:cs="GillModSans"/>
          <w:color w:val="1A171B"/>
          <w:sz w:val="22"/>
          <w:szCs w:val="22"/>
          <w:lang w:val="fr-FR"/>
        </w:rPr>
        <w:t xml:space="preserve">n audit peut avoir lieu </w:t>
      </w:r>
      <w:r w:rsidR="001C28E8">
        <w:rPr>
          <w:rFonts w:ascii="Calibri" w:hAnsi="Calibri" w:cs="GillModSans"/>
          <w:color w:val="1A171B"/>
          <w:sz w:val="22"/>
          <w:szCs w:val="22"/>
          <w:lang w:val="fr-FR"/>
        </w:rPr>
        <w:t xml:space="preserve">à tout moment </w:t>
      </w:r>
      <w:r w:rsidR="001C28E8" w:rsidRPr="00462592">
        <w:rPr>
          <w:rFonts w:ascii="Calibri" w:hAnsi="Calibri" w:cs="GillModSans"/>
          <w:color w:val="1A171B"/>
          <w:sz w:val="22"/>
          <w:szCs w:val="22"/>
          <w:lang w:val="fr-FR"/>
        </w:rPr>
        <w:t>sur demande de la commune ou sur initiative du ministre ou de son délégué. Un audit doit obligatoirement avoir lieu au moins tous les trois ans à partir de l’octroi de la première certification.</w:t>
      </w:r>
    </w:p>
    <w:p w14:paraId="18868997" w14:textId="77777777" w:rsidR="00755F30" w:rsidRPr="00FB119F" w:rsidRDefault="00755F30" w:rsidP="002B4B5A">
      <w:pPr>
        <w:jc w:val="both"/>
        <w:rPr>
          <w:rFonts w:ascii="Calibri" w:hAnsi="Calibri" w:cs="Calibri"/>
          <w:sz w:val="22"/>
          <w:szCs w:val="22"/>
        </w:rPr>
      </w:pPr>
    </w:p>
    <w:p w14:paraId="7C59174E" w14:textId="77777777" w:rsidR="00755F30" w:rsidRPr="00FB119F" w:rsidRDefault="00755F30" w:rsidP="00467D5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Le dossier de demande d’audit devra être envoyé par la Commune au </w:t>
      </w:r>
      <w:r w:rsidR="00611CA5" w:rsidRPr="00FB119F">
        <w:rPr>
          <w:rFonts w:ascii="Calibri" w:hAnsi="Calibri" w:cs="Calibri"/>
          <w:sz w:val="22"/>
          <w:szCs w:val="22"/>
        </w:rPr>
        <w:t>Ministre ou à son délégué</w:t>
      </w:r>
      <w:r w:rsidRPr="00FB119F">
        <w:rPr>
          <w:rFonts w:ascii="Calibri" w:hAnsi="Calibri" w:cs="Calibri"/>
          <w:sz w:val="22"/>
          <w:szCs w:val="22"/>
        </w:rPr>
        <w:t xml:space="preserve">. Il sera structuré en quatre chapitres comme </w:t>
      </w:r>
      <w:r w:rsidR="00467D57">
        <w:rPr>
          <w:rFonts w:ascii="Calibri" w:hAnsi="Calibri" w:cs="Calibri"/>
          <w:sz w:val="22"/>
          <w:szCs w:val="22"/>
        </w:rPr>
        <w:t>indiqué dans l’annexe III.</w:t>
      </w:r>
    </w:p>
    <w:p w14:paraId="00E0070C" w14:textId="77777777" w:rsidR="00755F30" w:rsidRPr="00FB119F" w:rsidRDefault="00755F30" w:rsidP="00611C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Au constat par un Auditeur </w:t>
      </w:r>
      <w:r w:rsidR="00611CA5" w:rsidRPr="00FB119F">
        <w:rPr>
          <w:rFonts w:ascii="Calibri" w:hAnsi="Calibri" w:cs="Calibri"/>
          <w:sz w:val="22"/>
          <w:szCs w:val="22"/>
        </w:rPr>
        <w:t xml:space="preserve">agréé </w:t>
      </w:r>
      <w:r w:rsidRPr="00FB119F">
        <w:rPr>
          <w:rFonts w:ascii="Calibri" w:hAnsi="Calibri" w:cs="Calibri"/>
          <w:sz w:val="22"/>
          <w:szCs w:val="22"/>
        </w:rPr>
        <w:t xml:space="preserve">de l’atteinte d’un niveau de performance correspondant à une des </w:t>
      </w:r>
      <w:r w:rsidR="00170F09" w:rsidRPr="00FB119F">
        <w:rPr>
          <w:rFonts w:ascii="Calibri" w:hAnsi="Calibri" w:cs="Calibri"/>
          <w:sz w:val="22"/>
          <w:szCs w:val="22"/>
        </w:rPr>
        <w:t>quatre</w:t>
      </w:r>
      <w:r w:rsidRPr="00FB119F">
        <w:rPr>
          <w:rFonts w:ascii="Calibri" w:hAnsi="Calibri" w:cs="Calibri"/>
          <w:sz w:val="22"/>
          <w:szCs w:val="22"/>
        </w:rPr>
        <w:t xml:space="preserve"> catégories de certification, la Commune se voit octroyer la certification </w:t>
      </w:r>
      <w:r w:rsidR="001C28E8">
        <w:rPr>
          <w:rFonts w:ascii="Calibri" w:hAnsi="Calibri" w:cs="Calibri"/>
          <w:sz w:val="22"/>
          <w:szCs w:val="22"/>
        </w:rPr>
        <w:t>« </w:t>
      </w:r>
      <w:r w:rsidR="001C28E8" w:rsidRPr="004E5B21">
        <w:rPr>
          <w:rFonts w:ascii="Calibri" w:hAnsi="Calibri" w:cs="Calibri"/>
          <w:i/>
          <w:sz w:val="22"/>
          <w:szCs w:val="22"/>
        </w:rPr>
        <w:t>Naturpakt Gemeng</w:t>
      </w:r>
      <w:r w:rsidR="001C28E8">
        <w:rPr>
          <w:rFonts w:ascii="Calibri" w:hAnsi="Calibri" w:cs="Calibri"/>
          <w:sz w:val="22"/>
          <w:szCs w:val="22"/>
        </w:rPr>
        <w:t xml:space="preserve"> » </w:t>
      </w:r>
      <w:r w:rsidRPr="001C28E8">
        <w:rPr>
          <w:rFonts w:ascii="Calibri" w:hAnsi="Calibri" w:cs="Calibri"/>
          <w:sz w:val="22"/>
          <w:szCs w:val="22"/>
        </w:rPr>
        <w:t>respective</w:t>
      </w:r>
      <w:r w:rsidRPr="00467D57">
        <w:rPr>
          <w:rFonts w:ascii="Calibri" w:hAnsi="Calibri" w:cs="Calibri"/>
          <w:sz w:val="22"/>
          <w:szCs w:val="22"/>
        </w:rPr>
        <w:t>.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2D7B06A4" w14:textId="77777777" w:rsidR="00C9276D" w:rsidRDefault="00C9276D" w:rsidP="00611C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3BA8CA8" w14:textId="77777777" w:rsidR="001C28E8" w:rsidRPr="00FB119F" w:rsidRDefault="00DD0A37" w:rsidP="002A7B4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7174BBB3" wp14:editId="2651BDA9">
            <wp:extent cx="5749925" cy="3591560"/>
            <wp:effectExtent l="0" t="0" r="0" b="0"/>
            <wp:docPr id="2" name="Picture 2" descr="work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f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EE87" w14:textId="77777777" w:rsidR="00C9276D" w:rsidRPr="00FB119F" w:rsidRDefault="00C9276D" w:rsidP="00611C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975529D" w14:textId="77777777" w:rsidR="00F95A58" w:rsidRDefault="00F95A58" w:rsidP="00F95A58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4EF12E6" w14:textId="77777777" w:rsidR="00C644B4" w:rsidRDefault="00467D57" w:rsidP="00C94238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F95A58" w:rsidRPr="00FB119F">
        <w:rPr>
          <w:rFonts w:ascii="Calibri" w:hAnsi="Calibri" w:cs="Calibri"/>
          <w:b/>
          <w:bCs/>
          <w:sz w:val="22"/>
          <w:szCs w:val="22"/>
        </w:rPr>
        <w:lastRenderedPageBreak/>
        <w:t>Annexe I</w:t>
      </w:r>
      <w:r w:rsidR="00F95A58">
        <w:rPr>
          <w:rFonts w:ascii="Calibri" w:hAnsi="Calibri" w:cs="Calibri"/>
          <w:b/>
          <w:bCs/>
          <w:sz w:val="22"/>
          <w:szCs w:val="22"/>
        </w:rPr>
        <w:t>I</w:t>
      </w:r>
      <w:r w:rsidR="00F95A58" w:rsidRPr="00FB119F">
        <w:rPr>
          <w:rFonts w:ascii="Calibri" w:hAnsi="Calibri" w:cs="Calibri"/>
          <w:b/>
          <w:bCs/>
          <w:sz w:val="22"/>
          <w:szCs w:val="22"/>
        </w:rPr>
        <w:t>I:</w:t>
      </w:r>
      <w:r w:rsidR="00F95A5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644B4" w:rsidRPr="00FB119F">
        <w:rPr>
          <w:rFonts w:ascii="Calibri" w:hAnsi="Calibri" w:cs="Calibri"/>
          <w:b/>
          <w:bCs/>
          <w:sz w:val="22"/>
          <w:szCs w:val="22"/>
        </w:rPr>
        <w:t xml:space="preserve">Conseillers Pacte Nature </w:t>
      </w:r>
    </w:p>
    <w:p w14:paraId="22B4CE6F" w14:textId="77777777" w:rsidR="00C644B4" w:rsidRDefault="00C644B4" w:rsidP="00B724A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6039BD" w14:textId="77777777" w:rsidR="00755F30" w:rsidRPr="00FB119F" w:rsidRDefault="00C644B4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755F30" w:rsidRPr="00FB119F">
        <w:rPr>
          <w:rFonts w:ascii="Calibri" w:hAnsi="Calibri" w:cs="Calibri"/>
          <w:b/>
          <w:bCs/>
          <w:sz w:val="22"/>
          <w:szCs w:val="22"/>
        </w:rPr>
        <w:t xml:space="preserve">. Tâches incombant aux Conseillers Pacte Nature </w:t>
      </w:r>
    </w:p>
    <w:p w14:paraId="3F93D117" w14:textId="77777777" w:rsidR="009D6741" w:rsidRPr="00FB119F" w:rsidRDefault="009D6741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4C9397F" w14:textId="77777777" w:rsidR="00755F30" w:rsidRPr="00FB119F" w:rsidRDefault="00755F30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Dans le cadre de l’animation du « </w:t>
      </w:r>
      <w:r w:rsidR="00CA4215" w:rsidRPr="00FB119F">
        <w:rPr>
          <w:rFonts w:ascii="Calibri" w:hAnsi="Calibri" w:cs="Calibri"/>
          <w:sz w:val="22"/>
          <w:szCs w:val="22"/>
        </w:rPr>
        <w:t>Pacte Nature</w:t>
      </w:r>
      <w:r w:rsidRPr="00FB119F">
        <w:rPr>
          <w:rFonts w:ascii="Calibri" w:hAnsi="Calibri" w:cs="Calibri"/>
          <w:sz w:val="22"/>
          <w:szCs w:val="22"/>
        </w:rPr>
        <w:t xml:space="preserve"> » dans la Commune, le Conseiller Pacte Nature a notamment comme missions : </w:t>
      </w:r>
    </w:p>
    <w:p w14:paraId="56AF8451" w14:textId="77777777" w:rsidR="009D6741" w:rsidRPr="00FB119F" w:rsidRDefault="009D6741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7406B2" w14:textId="77777777" w:rsidR="00755F30" w:rsidRPr="002A7B4E" w:rsidRDefault="00755F30" w:rsidP="00B724A8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A7B4E">
        <w:rPr>
          <w:rFonts w:ascii="Calibri" w:hAnsi="Calibri" w:cs="Calibri"/>
          <w:b/>
          <w:sz w:val="22"/>
          <w:szCs w:val="22"/>
        </w:rPr>
        <w:t xml:space="preserve">1. 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Phase préalable d’organisation interne </w:t>
      </w:r>
    </w:p>
    <w:p w14:paraId="4C31AA63" w14:textId="77777777" w:rsidR="00755F30" w:rsidRPr="00FB119F" w:rsidRDefault="00755F30" w:rsidP="00B724A8">
      <w:pPr>
        <w:autoSpaceDE w:val="0"/>
        <w:autoSpaceDN w:val="0"/>
        <w:adjustRightInd w:val="0"/>
        <w:spacing w:after="49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- présenter le « </w:t>
      </w:r>
      <w:r w:rsidR="00CA4215" w:rsidRPr="00FB119F">
        <w:rPr>
          <w:rFonts w:ascii="Calibri" w:hAnsi="Calibri" w:cs="Calibri"/>
          <w:sz w:val="22"/>
          <w:szCs w:val="22"/>
        </w:rPr>
        <w:t>Pacte Nature</w:t>
      </w:r>
      <w:r w:rsidRPr="00FB119F">
        <w:rPr>
          <w:rFonts w:ascii="Calibri" w:hAnsi="Calibri" w:cs="Calibri"/>
          <w:sz w:val="22"/>
          <w:szCs w:val="22"/>
        </w:rPr>
        <w:t xml:space="preserve"> » à la Commune </w:t>
      </w:r>
    </w:p>
    <w:p w14:paraId="28627BFF" w14:textId="77777777" w:rsidR="00755F30" w:rsidRPr="00FB119F" w:rsidRDefault="00755F30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- aider la commune à mettre en place l’Equipe Pacte Nature</w:t>
      </w:r>
    </w:p>
    <w:p w14:paraId="653BABEB" w14:textId="77777777" w:rsidR="00755F30" w:rsidRPr="00FB119F" w:rsidRDefault="00755F30" w:rsidP="00467D57">
      <w:pPr>
        <w:numPr>
          <w:ilvl w:val="0"/>
          <w:numId w:val="6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formuler des propositions pour la composition de l’Equipe Pacte Nature </w:t>
      </w:r>
    </w:p>
    <w:p w14:paraId="3D3F3EBF" w14:textId="77777777" w:rsidR="00755F30" w:rsidRPr="00FB119F" w:rsidRDefault="00755F30" w:rsidP="00467D57">
      <w:pPr>
        <w:numPr>
          <w:ilvl w:val="0"/>
          <w:numId w:val="6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informer l’Equipe Pacte Nature sur les étapes, les outils et les acteurs du « </w:t>
      </w:r>
      <w:r w:rsidR="00CA4215" w:rsidRPr="00FB119F">
        <w:rPr>
          <w:rFonts w:ascii="Calibri" w:hAnsi="Calibri" w:cs="Calibri"/>
          <w:sz w:val="22"/>
          <w:szCs w:val="22"/>
        </w:rPr>
        <w:t>Pacte Nature</w:t>
      </w:r>
      <w:r w:rsidRPr="00FB119F">
        <w:rPr>
          <w:rFonts w:ascii="Calibri" w:hAnsi="Calibri" w:cs="Calibri"/>
          <w:sz w:val="22"/>
          <w:szCs w:val="22"/>
        </w:rPr>
        <w:t xml:space="preserve"> »ainsi que les produits attendus </w:t>
      </w:r>
    </w:p>
    <w:p w14:paraId="3E570033" w14:textId="77777777" w:rsidR="00755F30" w:rsidRPr="00FB119F" w:rsidRDefault="00755F30" w:rsidP="00467D5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proposer une méthode et un calendrier de travail pour les différentes phases du « </w:t>
      </w:r>
      <w:r w:rsidR="00CA4215" w:rsidRPr="00FB119F">
        <w:rPr>
          <w:rFonts w:ascii="Calibri" w:hAnsi="Calibri" w:cs="Calibri"/>
          <w:sz w:val="22"/>
          <w:szCs w:val="22"/>
        </w:rPr>
        <w:t>Pacte</w:t>
      </w:r>
      <w:r w:rsidR="00E3391F">
        <w:rPr>
          <w:rFonts w:ascii="Calibri" w:hAnsi="Calibri" w:cs="Calibri"/>
          <w:sz w:val="22"/>
          <w:szCs w:val="22"/>
        </w:rPr>
        <w:t xml:space="preserve"> </w:t>
      </w:r>
      <w:r w:rsidR="00CA4215" w:rsidRPr="00FB119F">
        <w:rPr>
          <w:rFonts w:ascii="Calibri" w:hAnsi="Calibri" w:cs="Calibri"/>
          <w:sz w:val="22"/>
          <w:szCs w:val="22"/>
        </w:rPr>
        <w:t>Nature</w:t>
      </w:r>
      <w:r w:rsidRPr="00FB119F">
        <w:rPr>
          <w:rFonts w:ascii="Calibri" w:hAnsi="Calibri" w:cs="Calibri"/>
          <w:sz w:val="22"/>
          <w:szCs w:val="22"/>
        </w:rPr>
        <w:t xml:space="preserve"> » </w:t>
      </w:r>
    </w:p>
    <w:p w14:paraId="2AAF8410" w14:textId="77777777" w:rsidR="00755F30" w:rsidRPr="00FB119F" w:rsidRDefault="00755F30" w:rsidP="00B724A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animer les réunions de l’Equipe Pacte Nature </w:t>
      </w:r>
    </w:p>
    <w:p w14:paraId="2A6A23FE" w14:textId="77777777" w:rsidR="00755F30" w:rsidRPr="00E93FB0" w:rsidRDefault="00755F30" w:rsidP="00E93F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93FB0">
        <w:rPr>
          <w:rFonts w:ascii="Calibri" w:hAnsi="Calibri" w:cs="Calibri"/>
          <w:sz w:val="22"/>
          <w:szCs w:val="22"/>
        </w:rPr>
        <w:t xml:space="preserve">préparer et organiser les réunions (ordres de jour, invitations, comptes rendus, etc.) </w:t>
      </w:r>
    </w:p>
    <w:p w14:paraId="44F39A5E" w14:textId="77777777" w:rsidR="009D6741" w:rsidRPr="00FB119F" w:rsidRDefault="009D6741" w:rsidP="00755F30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5075F2D8" w14:textId="77777777" w:rsidR="00755F30" w:rsidRPr="002A7B4E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A7B4E">
        <w:rPr>
          <w:rFonts w:ascii="Calibri" w:hAnsi="Calibri" w:cs="Calibri"/>
          <w:b/>
          <w:sz w:val="22"/>
          <w:szCs w:val="22"/>
        </w:rPr>
        <w:t xml:space="preserve">2. </w:t>
      </w:r>
      <w:r w:rsidRPr="002A7B4E">
        <w:rPr>
          <w:rFonts w:ascii="Calibri" w:hAnsi="Calibri" w:cs="Calibri"/>
          <w:b/>
          <w:bCs/>
          <w:sz w:val="22"/>
          <w:szCs w:val="22"/>
        </w:rPr>
        <w:t>Etablissement d</w:t>
      </w:r>
      <w:r w:rsidR="006F5E38" w:rsidRPr="002A7B4E">
        <w:rPr>
          <w:rFonts w:ascii="Calibri" w:hAnsi="Calibri" w:cs="Calibri"/>
          <w:b/>
          <w:bCs/>
          <w:sz w:val="22"/>
          <w:szCs w:val="22"/>
        </w:rPr>
        <w:t xml:space="preserve">e l’état des lieux 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initial </w:t>
      </w:r>
    </w:p>
    <w:p w14:paraId="57F23B7C" w14:textId="77777777" w:rsidR="00755F30" w:rsidRPr="00FB119F" w:rsidRDefault="00CA4215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- établir l’état des lieux initial</w:t>
      </w:r>
      <w:r w:rsidR="00755F30" w:rsidRPr="00FB119F">
        <w:rPr>
          <w:rFonts w:ascii="Calibri" w:hAnsi="Calibri" w:cs="Calibri"/>
          <w:sz w:val="22"/>
          <w:szCs w:val="22"/>
        </w:rPr>
        <w:t xml:space="preserve"> </w:t>
      </w:r>
      <w:r w:rsidR="00B724A8" w:rsidRPr="00FB119F">
        <w:rPr>
          <w:rFonts w:ascii="Calibri" w:hAnsi="Calibri" w:cs="Calibri"/>
          <w:sz w:val="22"/>
          <w:szCs w:val="22"/>
        </w:rPr>
        <w:t>en matière de protection de la nature et des ressources naturelles</w:t>
      </w:r>
      <w:r w:rsidR="00755F30" w:rsidRPr="00FB119F">
        <w:rPr>
          <w:rFonts w:ascii="Calibri" w:hAnsi="Calibri" w:cs="Calibri"/>
          <w:sz w:val="22"/>
          <w:szCs w:val="22"/>
        </w:rPr>
        <w:t xml:space="preserve"> de la Commune avec l’</w:t>
      </w:r>
      <w:r w:rsidR="00B724A8" w:rsidRPr="00FB119F">
        <w:rPr>
          <w:rFonts w:ascii="Calibri" w:hAnsi="Calibri" w:cs="Calibri"/>
          <w:sz w:val="22"/>
          <w:szCs w:val="22"/>
        </w:rPr>
        <w:t>Equipe Pacte Nature</w:t>
      </w:r>
      <w:r w:rsidR="00755F30" w:rsidRPr="00FB119F">
        <w:rPr>
          <w:rFonts w:ascii="Calibri" w:hAnsi="Calibri" w:cs="Calibri"/>
          <w:sz w:val="22"/>
          <w:szCs w:val="22"/>
        </w:rPr>
        <w:t xml:space="preserve"> (cf. D. Produits) </w:t>
      </w:r>
    </w:p>
    <w:p w14:paraId="02E0D6EC" w14:textId="77777777" w:rsidR="00755F30" w:rsidRPr="00FB119F" w:rsidRDefault="00755F30" w:rsidP="00467D57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faire une recherche d’informations préalables sur la Commune </w:t>
      </w:r>
    </w:p>
    <w:p w14:paraId="06A1CB2B" w14:textId="77777777" w:rsidR="00755F30" w:rsidRPr="00FB119F" w:rsidRDefault="00755F30" w:rsidP="00467D57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2A7B4E">
        <w:rPr>
          <w:rFonts w:ascii="Calibri" w:hAnsi="Calibri" w:cs="Calibri"/>
          <w:sz w:val="22"/>
          <w:szCs w:val="22"/>
        </w:rPr>
        <w:t xml:space="preserve">recenser avec </w:t>
      </w:r>
      <w:r w:rsidR="00B724A8" w:rsidRPr="002A7B4E">
        <w:rPr>
          <w:rFonts w:ascii="Calibri" w:hAnsi="Calibri" w:cs="Calibri"/>
          <w:sz w:val="22"/>
          <w:szCs w:val="22"/>
        </w:rPr>
        <w:t>l’Equipe Pacte Nature</w:t>
      </w:r>
      <w:r w:rsidRPr="002A7B4E">
        <w:rPr>
          <w:rFonts w:ascii="Calibri" w:hAnsi="Calibri" w:cs="Calibri"/>
          <w:sz w:val="22"/>
          <w:szCs w:val="22"/>
        </w:rPr>
        <w:t xml:space="preserve"> l’état </w:t>
      </w:r>
      <w:r w:rsidR="006F5E38" w:rsidRPr="002A7B4E">
        <w:rPr>
          <w:rFonts w:ascii="Calibri" w:hAnsi="Calibri" w:cs="Calibri"/>
          <w:sz w:val="22"/>
          <w:szCs w:val="22"/>
        </w:rPr>
        <w:t>des lieux</w:t>
      </w:r>
      <w:r w:rsidRPr="002A7B4E">
        <w:rPr>
          <w:rFonts w:ascii="Calibri" w:hAnsi="Calibri" w:cs="Calibri"/>
          <w:sz w:val="22"/>
          <w:szCs w:val="22"/>
        </w:rPr>
        <w:t xml:space="preserve"> de la Commune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07FBE347" w14:textId="77777777" w:rsidR="002A7B4E" w:rsidRDefault="00755F30" w:rsidP="00467D57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évaluer le niveau de performance de la politique </w:t>
      </w:r>
      <w:r w:rsidR="00B724A8" w:rsidRPr="00FB119F">
        <w:rPr>
          <w:rFonts w:ascii="Calibri" w:hAnsi="Calibri" w:cs="Calibri"/>
          <w:sz w:val="22"/>
          <w:szCs w:val="22"/>
        </w:rPr>
        <w:t xml:space="preserve">en matière de protection de la nature et des ressources naturelles </w:t>
      </w:r>
      <w:r w:rsidRPr="00FB119F">
        <w:rPr>
          <w:rFonts w:ascii="Calibri" w:hAnsi="Calibri" w:cs="Calibri"/>
          <w:sz w:val="22"/>
          <w:szCs w:val="22"/>
        </w:rPr>
        <w:t>de la Commune à l’aide du Catalogue de Mesures</w:t>
      </w:r>
    </w:p>
    <w:p w14:paraId="654ADD2B" w14:textId="77777777" w:rsidR="00755F30" w:rsidRPr="00FB119F" w:rsidRDefault="00755F30" w:rsidP="00467D57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dégager ensemble avec </w:t>
      </w:r>
      <w:r w:rsidR="00B724A8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les forces et les faiblesses de la Commune</w:t>
      </w:r>
      <w:r w:rsidR="00467D57">
        <w:rPr>
          <w:rFonts w:ascii="Calibri" w:hAnsi="Calibri" w:cs="Calibri"/>
          <w:sz w:val="22"/>
          <w:szCs w:val="22"/>
        </w:rPr>
        <w:t xml:space="preserve"> </w:t>
      </w:r>
      <w:r w:rsidRPr="00FB119F">
        <w:rPr>
          <w:rFonts w:ascii="Calibri" w:hAnsi="Calibri" w:cs="Calibri"/>
          <w:sz w:val="22"/>
          <w:szCs w:val="22"/>
        </w:rPr>
        <w:t>pour amorcer la phase d’élaboration du programme de travail sur base du Catalogue de</w:t>
      </w:r>
      <w:r w:rsidR="00467D57">
        <w:rPr>
          <w:rFonts w:ascii="Calibri" w:hAnsi="Calibri" w:cs="Calibri"/>
          <w:sz w:val="22"/>
          <w:szCs w:val="22"/>
        </w:rPr>
        <w:t xml:space="preserve"> </w:t>
      </w:r>
      <w:r w:rsidRPr="00FB119F">
        <w:rPr>
          <w:rFonts w:ascii="Calibri" w:hAnsi="Calibri" w:cs="Calibri"/>
          <w:sz w:val="22"/>
          <w:szCs w:val="22"/>
        </w:rPr>
        <w:t xml:space="preserve">Mesures </w:t>
      </w:r>
    </w:p>
    <w:p w14:paraId="0413A906" w14:textId="77777777" w:rsidR="00755F30" w:rsidRPr="00FB119F" w:rsidRDefault="00755F30" w:rsidP="00467D57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rédiger </w:t>
      </w:r>
      <w:r w:rsidR="00CA4215" w:rsidRPr="00FB119F">
        <w:rPr>
          <w:rFonts w:ascii="Calibri" w:hAnsi="Calibri" w:cs="Calibri"/>
          <w:sz w:val="22"/>
          <w:szCs w:val="22"/>
        </w:rPr>
        <w:t>l’état des lieux initial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0147F512" w14:textId="77777777" w:rsidR="00755F30" w:rsidRPr="00FB119F" w:rsidRDefault="00755F30" w:rsidP="00467D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présenter les résultats </w:t>
      </w:r>
      <w:r w:rsidR="00CA4215" w:rsidRPr="00FB119F">
        <w:rPr>
          <w:rFonts w:ascii="Calibri" w:hAnsi="Calibri" w:cs="Calibri"/>
          <w:sz w:val="22"/>
          <w:szCs w:val="22"/>
        </w:rPr>
        <w:t>de l’état des lieux initial</w:t>
      </w:r>
      <w:r w:rsidRPr="00FB119F">
        <w:rPr>
          <w:rFonts w:ascii="Calibri" w:hAnsi="Calibri" w:cs="Calibri"/>
          <w:sz w:val="22"/>
          <w:szCs w:val="22"/>
        </w:rPr>
        <w:t xml:space="preserve"> à la Commune </w:t>
      </w:r>
    </w:p>
    <w:p w14:paraId="40915542" w14:textId="77777777" w:rsidR="009D6741" w:rsidRPr="00FB119F" w:rsidRDefault="009D6741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28094C7" w14:textId="77777777" w:rsidR="00755F30" w:rsidRPr="002A7B4E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A7B4E">
        <w:rPr>
          <w:rFonts w:ascii="Calibri" w:hAnsi="Calibri" w:cs="Calibri"/>
          <w:b/>
          <w:sz w:val="22"/>
          <w:szCs w:val="22"/>
        </w:rPr>
        <w:t xml:space="preserve">3. 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Elaboration du programme de travail </w:t>
      </w:r>
    </w:p>
    <w:p w14:paraId="39D86664" w14:textId="77777777" w:rsidR="00755F30" w:rsidRPr="002A7B4E" w:rsidRDefault="00755F30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élaborer ensemble avec </w:t>
      </w:r>
      <w:r w:rsidR="00B724A8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le programme de travail sur base des résultats </w:t>
      </w:r>
      <w:r w:rsidR="00CA4215" w:rsidRPr="00FB119F">
        <w:rPr>
          <w:rFonts w:ascii="Calibri" w:hAnsi="Calibri" w:cs="Calibri"/>
          <w:sz w:val="22"/>
          <w:szCs w:val="22"/>
        </w:rPr>
        <w:t>de l’état des lieux initial</w:t>
      </w:r>
      <w:r w:rsidRPr="00FB119F">
        <w:rPr>
          <w:rFonts w:ascii="Calibri" w:hAnsi="Calibri" w:cs="Calibri"/>
          <w:sz w:val="22"/>
          <w:szCs w:val="22"/>
        </w:rPr>
        <w:t xml:space="preserve"> (</w:t>
      </w:r>
      <w:r w:rsidRPr="002A7B4E">
        <w:rPr>
          <w:rFonts w:ascii="Calibri" w:hAnsi="Calibri" w:cs="Calibri"/>
          <w:sz w:val="22"/>
          <w:szCs w:val="22"/>
        </w:rPr>
        <w:t>respectivement du suivi annuel)</w:t>
      </w:r>
      <w:r w:rsidR="00170F09" w:rsidRPr="002A7B4E">
        <w:rPr>
          <w:rFonts w:ascii="Calibri" w:hAnsi="Calibri" w:cs="Calibri"/>
          <w:sz w:val="22"/>
          <w:szCs w:val="22"/>
        </w:rPr>
        <w:t xml:space="preserve"> (cf. D. Produits) </w:t>
      </w:r>
    </w:p>
    <w:p w14:paraId="3DDCEAD6" w14:textId="77777777" w:rsidR="00755F30" w:rsidRPr="00FB119F" w:rsidRDefault="00755F30" w:rsidP="00E3391F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2A7B4E">
        <w:rPr>
          <w:rFonts w:ascii="Calibri" w:hAnsi="Calibri" w:cs="Calibri"/>
          <w:sz w:val="22"/>
          <w:szCs w:val="22"/>
        </w:rPr>
        <w:t>assister la Commune à définir les objectifs de sa</w:t>
      </w:r>
      <w:r w:rsidRPr="00FB119F">
        <w:rPr>
          <w:rFonts w:ascii="Calibri" w:hAnsi="Calibri" w:cs="Calibri"/>
          <w:sz w:val="22"/>
          <w:szCs w:val="22"/>
        </w:rPr>
        <w:t xml:space="preserve"> politique </w:t>
      </w:r>
      <w:r w:rsidR="00F46BD5" w:rsidRPr="00FB119F">
        <w:rPr>
          <w:rFonts w:ascii="Calibri" w:hAnsi="Calibri" w:cs="Calibri"/>
          <w:sz w:val="22"/>
          <w:szCs w:val="22"/>
        </w:rPr>
        <w:t xml:space="preserve">en </w:t>
      </w:r>
      <w:r w:rsidR="002A7B4E">
        <w:rPr>
          <w:rFonts w:ascii="Calibri" w:hAnsi="Calibri" w:cs="Calibri"/>
          <w:sz w:val="22"/>
          <w:szCs w:val="22"/>
        </w:rPr>
        <w:tab/>
      </w:r>
      <w:r w:rsidR="00F46BD5" w:rsidRPr="00FB119F">
        <w:rPr>
          <w:rFonts w:ascii="Calibri" w:hAnsi="Calibri" w:cs="Calibri"/>
          <w:sz w:val="22"/>
          <w:szCs w:val="22"/>
        </w:rPr>
        <w:t>matière de protection de la nature et des ressources naturelles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5F29EBC8" w14:textId="77777777" w:rsidR="00755F30" w:rsidRPr="00FB119F" w:rsidRDefault="00755F30" w:rsidP="00E3391F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proposer des idées de mesures dans les six domaines thématiques du Catalogue de Mesures </w:t>
      </w:r>
    </w:p>
    <w:p w14:paraId="664741E7" w14:textId="77777777" w:rsidR="00755F30" w:rsidRPr="00FB119F" w:rsidRDefault="00755F30" w:rsidP="00E3391F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enrichir les réflexions de </w:t>
      </w:r>
      <w:r w:rsidR="00F46BD5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par des retours d’expériences ou toute </w:t>
      </w:r>
      <w:r w:rsidRPr="002A7B4E">
        <w:rPr>
          <w:rFonts w:ascii="Calibri" w:hAnsi="Calibri" w:cs="Calibri"/>
          <w:sz w:val="22"/>
          <w:szCs w:val="22"/>
        </w:rPr>
        <w:t>information sur les bonnes pratiques d’autres communes luxembourgeoises et</w:t>
      </w:r>
      <w:r w:rsidR="00F46BD5" w:rsidRPr="002A7B4E">
        <w:rPr>
          <w:rFonts w:ascii="Calibri" w:hAnsi="Calibri" w:cs="Calibri"/>
          <w:sz w:val="22"/>
          <w:szCs w:val="22"/>
        </w:rPr>
        <w:t>/ou</w:t>
      </w:r>
      <w:r w:rsidRPr="002A7B4E">
        <w:rPr>
          <w:rFonts w:ascii="Calibri" w:hAnsi="Calibri" w:cs="Calibri"/>
          <w:sz w:val="22"/>
          <w:szCs w:val="22"/>
        </w:rPr>
        <w:t xml:space="preserve"> européennes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56B82A7C" w14:textId="77777777" w:rsidR="00755F30" w:rsidRPr="00FB119F" w:rsidRDefault="00755F30" w:rsidP="00E3391F">
      <w:pPr>
        <w:numPr>
          <w:ilvl w:val="0"/>
          <w:numId w:val="2"/>
        </w:numPr>
        <w:autoSpaceDE w:val="0"/>
        <w:autoSpaceDN w:val="0"/>
        <w:adjustRightInd w:val="0"/>
        <w:spacing w:after="6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rédiger </w:t>
      </w:r>
      <w:r w:rsidR="009D6741" w:rsidRPr="00FB119F">
        <w:rPr>
          <w:rFonts w:ascii="Calibri" w:hAnsi="Calibri" w:cs="Calibri"/>
          <w:sz w:val="22"/>
          <w:szCs w:val="22"/>
        </w:rPr>
        <w:t xml:space="preserve">le programme de travail </w:t>
      </w:r>
      <w:r w:rsidRPr="00FB119F">
        <w:rPr>
          <w:rFonts w:ascii="Calibri" w:hAnsi="Calibri" w:cs="Calibri"/>
          <w:sz w:val="22"/>
          <w:szCs w:val="22"/>
        </w:rPr>
        <w:t xml:space="preserve">(respectivement adapter selon le suivi annuel) en coopération avec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et </w:t>
      </w:r>
      <w:r w:rsidR="009D6741" w:rsidRPr="00FB119F">
        <w:rPr>
          <w:rFonts w:ascii="Calibri" w:hAnsi="Calibri" w:cs="Calibri"/>
          <w:sz w:val="22"/>
          <w:szCs w:val="22"/>
        </w:rPr>
        <w:t xml:space="preserve">le </w:t>
      </w:r>
      <w:r w:rsidRPr="00FB119F">
        <w:rPr>
          <w:rFonts w:ascii="Calibri" w:hAnsi="Calibri" w:cs="Calibri"/>
          <w:sz w:val="22"/>
          <w:szCs w:val="22"/>
        </w:rPr>
        <w:t xml:space="preserve">présenter à la Commune </w:t>
      </w:r>
    </w:p>
    <w:p w14:paraId="7242C2A4" w14:textId="77777777" w:rsidR="009D6741" w:rsidRPr="00FB119F" w:rsidRDefault="009D6741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632077E" w14:textId="77777777" w:rsidR="00755F30" w:rsidRPr="002A7B4E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A7B4E">
        <w:rPr>
          <w:rFonts w:ascii="Calibri" w:hAnsi="Calibri" w:cs="Calibri"/>
          <w:b/>
          <w:sz w:val="22"/>
          <w:szCs w:val="22"/>
        </w:rPr>
        <w:t xml:space="preserve">4. 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Mise en </w:t>
      </w:r>
      <w:r w:rsidR="009D6741" w:rsidRPr="002A7B4E">
        <w:rPr>
          <w:rFonts w:ascii="Calibri" w:hAnsi="Calibri" w:cs="Calibri"/>
          <w:b/>
          <w:bCs/>
          <w:sz w:val="22"/>
          <w:szCs w:val="22"/>
        </w:rPr>
        <w:t>œuvre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 du programme travail </w:t>
      </w:r>
    </w:p>
    <w:p w14:paraId="48560E44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soutenir la Commune dans la mise en </w:t>
      </w:r>
      <w:r w:rsidR="009D6741" w:rsidRPr="00FB119F">
        <w:rPr>
          <w:rFonts w:ascii="Calibri" w:hAnsi="Calibri" w:cs="Calibri"/>
          <w:sz w:val="22"/>
          <w:szCs w:val="22"/>
        </w:rPr>
        <w:t>œuvre</w:t>
      </w:r>
      <w:r w:rsidRPr="00FB119F">
        <w:rPr>
          <w:rFonts w:ascii="Calibri" w:hAnsi="Calibri" w:cs="Calibri"/>
          <w:sz w:val="22"/>
          <w:szCs w:val="22"/>
        </w:rPr>
        <w:t xml:space="preserve"> du programme de travail </w:t>
      </w:r>
    </w:p>
    <w:p w14:paraId="286E27F6" w14:textId="77777777" w:rsidR="00755F30" w:rsidRPr="00FB119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à la demande de la Commune, fournir un conseil de base en relation avec l’implémentation des mesures  </w:t>
      </w:r>
    </w:p>
    <w:p w14:paraId="24FFD95E" w14:textId="77777777" w:rsidR="00755F30" w:rsidRPr="00FB119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au besoin, rappeler les échéances du programme de travail </w:t>
      </w:r>
    </w:p>
    <w:p w14:paraId="0642AC31" w14:textId="77777777" w:rsidR="009D6741" w:rsidRPr="00FB119F" w:rsidRDefault="009D6741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6D47A64" w14:textId="77777777" w:rsidR="00E3391F" w:rsidRDefault="00E3391F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06816B5" w14:textId="77777777" w:rsidR="00755F30" w:rsidRPr="002A7B4E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2A7B4E">
        <w:rPr>
          <w:rFonts w:ascii="Calibri" w:hAnsi="Calibri" w:cs="Calibri"/>
          <w:b/>
          <w:sz w:val="22"/>
          <w:szCs w:val="22"/>
        </w:rPr>
        <w:lastRenderedPageBreak/>
        <w:t xml:space="preserve">5. </w:t>
      </w:r>
      <w:r w:rsidRPr="002A7B4E">
        <w:rPr>
          <w:rFonts w:ascii="Calibri" w:hAnsi="Calibri" w:cs="Calibri"/>
          <w:b/>
          <w:bCs/>
          <w:sz w:val="22"/>
          <w:szCs w:val="22"/>
        </w:rPr>
        <w:t xml:space="preserve">Suivi annuel </w:t>
      </w:r>
    </w:p>
    <w:p w14:paraId="143C096E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assurer le suivi annuel du </w:t>
      </w:r>
      <w:r w:rsidR="009D6741" w:rsidRPr="00FB119F">
        <w:rPr>
          <w:rFonts w:ascii="Calibri" w:hAnsi="Calibri" w:cs="Calibri"/>
          <w:sz w:val="22"/>
          <w:szCs w:val="22"/>
        </w:rPr>
        <w:t>« </w:t>
      </w:r>
      <w:r w:rsidR="00CA4215" w:rsidRPr="00FB119F">
        <w:rPr>
          <w:rFonts w:ascii="Calibri" w:hAnsi="Calibri" w:cs="Calibri"/>
          <w:sz w:val="22"/>
          <w:szCs w:val="22"/>
        </w:rPr>
        <w:t>Pacte Nature</w:t>
      </w:r>
      <w:r w:rsidR="009D6741" w:rsidRPr="00FB119F">
        <w:rPr>
          <w:rFonts w:ascii="Calibri" w:hAnsi="Calibri" w:cs="Calibri"/>
          <w:sz w:val="22"/>
          <w:szCs w:val="22"/>
        </w:rPr>
        <w:t xml:space="preserve"> » </w:t>
      </w:r>
      <w:r w:rsidRPr="00FB119F">
        <w:rPr>
          <w:rFonts w:ascii="Calibri" w:hAnsi="Calibri" w:cs="Calibri"/>
          <w:sz w:val="22"/>
          <w:szCs w:val="22"/>
        </w:rPr>
        <w:t>dans la Commune avec l’</w:t>
      </w:r>
      <w:r w:rsidR="009D6741" w:rsidRPr="00FB119F">
        <w:rPr>
          <w:rFonts w:ascii="Calibri" w:hAnsi="Calibri" w:cs="Calibri"/>
          <w:sz w:val="22"/>
          <w:szCs w:val="22"/>
        </w:rPr>
        <w:t>Equipe Pacte Nature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5E42751C" w14:textId="77777777" w:rsidR="00755F30" w:rsidRPr="00FB119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vérifier l’exécution et la réalisation des mesures </w:t>
      </w:r>
    </w:p>
    <w:p w14:paraId="36939D32" w14:textId="77777777" w:rsidR="00755F30" w:rsidRPr="00FB119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05648F">
        <w:rPr>
          <w:rFonts w:ascii="Calibri" w:hAnsi="Calibri" w:cs="Calibri"/>
          <w:sz w:val="22"/>
          <w:szCs w:val="22"/>
        </w:rPr>
        <w:t xml:space="preserve">vérifier l’atteinte des objectifs de la politique </w:t>
      </w:r>
      <w:r w:rsidR="009D6741" w:rsidRPr="0005648F">
        <w:rPr>
          <w:rFonts w:ascii="Calibri" w:hAnsi="Calibri" w:cs="Calibri"/>
          <w:sz w:val="22"/>
          <w:szCs w:val="22"/>
        </w:rPr>
        <w:t>en matière de protection de la nature et des</w:t>
      </w:r>
      <w:r w:rsidR="009D6741" w:rsidRPr="00FB119F">
        <w:rPr>
          <w:rFonts w:ascii="Calibri" w:hAnsi="Calibri" w:cs="Calibri"/>
          <w:sz w:val="22"/>
          <w:szCs w:val="22"/>
        </w:rPr>
        <w:t xml:space="preserve"> ressources naturelles</w:t>
      </w:r>
      <w:r w:rsidRPr="00FB119F">
        <w:rPr>
          <w:rFonts w:ascii="Calibri" w:hAnsi="Calibri" w:cs="Calibri"/>
          <w:sz w:val="22"/>
          <w:szCs w:val="22"/>
        </w:rPr>
        <w:t xml:space="preserve"> de la Commune </w:t>
      </w:r>
    </w:p>
    <w:p w14:paraId="580261D3" w14:textId="77777777" w:rsidR="00755F30" w:rsidRPr="00E3391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rédiger le rapport annuel en coopération avec l’</w:t>
      </w:r>
      <w:r w:rsidR="009D6741" w:rsidRPr="00FB119F">
        <w:rPr>
          <w:rFonts w:ascii="Calibri" w:hAnsi="Calibri" w:cs="Calibri"/>
          <w:sz w:val="22"/>
          <w:szCs w:val="22"/>
        </w:rPr>
        <w:t xml:space="preserve">Equipe Pacte Nature </w:t>
      </w:r>
      <w:r w:rsidR="00E63AB6" w:rsidRPr="00FB119F">
        <w:rPr>
          <w:rFonts w:ascii="Calibri" w:hAnsi="Calibri" w:cs="Calibri"/>
          <w:sz w:val="22"/>
          <w:szCs w:val="22"/>
        </w:rPr>
        <w:t xml:space="preserve"> (cf. D. Produits)</w:t>
      </w:r>
      <w:r w:rsidRPr="00E3391F">
        <w:rPr>
          <w:rFonts w:ascii="Calibri" w:hAnsi="Calibri" w:cs="Calibri"/>
          <w:sz w:val="22"/>
          <w:szCs w:val="22"/>
        </w:rPr>
        <w:t xml:space="preserve"> </w:t>
      </w:r>
    </w:p>
    <w:p w14:paraId="6E6FD39C" w14:textId="77777777" w:rsidR="00755F30" w:rsidRPr="00FB119F" w:rsidRDefault="00755F30" w:rsidP="00E3391F">
      <w:pPr>
        <w:numPr>
          <w:ilvl w:val="0"/>
          <w:numId w:val="8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en vue de la validation, présenter le rapport annuel à la Commune </w:t>
      </w:r>
    </w:p>
    <w:p w14:paraId="53160075" w14:textId="77777777" w:rsidR="009D6741" w:rsidRPr="00FB119F" w:rsidRDefault="009D6741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E1C5ADA" w14:textId="77777777" w:rsidR="00755F30" w:rsidRPr="0005648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05648F">
        <w:rPr>
          <w:rFonts w:ascii="Calibri" w:hAnsi="Calibri" w:cs="Calibri"/>
          <w:b/>
          <w:sz w:val="22"/>
          <w:szCs w:val="22"/>
        </w:rPr>
        <w:t xml:space="preserve">6. </w:t>
      </w:r>
      <w:r w:rsidRPr="0005648F">
        <w:rPr>
          <w:rFonts w:ascii="Calibri" w:hAnsi="Calibri" w:cs="Calibri"/>
          <w:b/>
          <w:bCs/>
          <w:sz w:val="22"/>
          <w:szCs w:val="22"/>
        </w:rPr>
        <w:t xml:space="preserve">Audit externe et certification </w:t>
      </w:r>
    </w:p>
    <w:p w14:paraId="70D62892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établir ensemble avec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  <w:r w:rsidR="007B2359" w:rsidRPr="00FB119F">
        <w:rPr>
          <w:rFonts w:ascii="Calibri" w:hAnsi="Calibri" w:cs="Calibri"/>
          <w:sz w:val="22"/>
          <w:szCs w:val="22"/>
        </w:rPr>
        <w:t xml:space="preserve"> l’</w:t>
      </w:r>
      <w:r w:rsidR="00CA4215" w:rsidRPr="00FB119F">
        <w:rPr>
          <w:rFonts w:ascii="Calibri" w:hAnsi="Calibri" w:cs="Calibri"/>
          <w:sz w:val="22"/>
          <w:szCs w:val="22"/>
        </w:rPr>
        <w:t>état des lieux</w:t>
      </w:r>
      <w:r w:rsidRPr="00FB119F">
        <w:rPr>
          <w:rFonts w:ascii="Calibri" w:hAnsi="Calibri" w:cs="Calibri"/>
          <w:sz w:val="22"/>
          <w:szCs w:val="22"/>
        </w:rPr>
        <w:t xml:space="preserve"> actualisé en tenant compte de toutes les actions réalisées par la Commune </w:t>
      </w:r>
    </w:p>
    <w:p w14:paraId="62DF5EE6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élaborer ensemble avec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le dossier de demande de certification</w:t>
      </w:r>
      <w:r w:rsidR="00E63AB6" w:rsidRPr="00FB119F">
        <w:rPr>
          <w:rFonts w:ascii="Calibri" w:hAnsi="Calibri" w:cs="Calibri"/>
          <w:sz w:val="22"/>
          <w:szCs w:val="22"/>
        </w:rPr>
        <w:t xml:space="preserve"> (cf. D. Produits)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2E48931E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- assurer le contact</w:t>
      </w:r>
      <w:r w:rsidR="009D6741" w:rsidRPr="00FB119F">
        <w:rPr>
          <w:rFonts w:ascii="Calibri" w:hAnsi="Calibri" w:cs="Calibri"/>
          <w:sz w:val="22"/>
          <w:szCs w:val="22"/>
        </w:rPr>
        <w:t xml:space="preserve"> entre la Commune et l’Auditeur</w:t>
      </w:r>
    </w:p>
    <w:p w14:paraId="3140BF84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consolider l’évaluation de la Commune avec l’Auditeur </w:t>
      </w:r>
    </w:p>
    <w:p w14:paraId="1BFFE7B9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participer à la réunion d’audit </w:t>
      </w:r>
    </w:p>
    <w:p w14:paraId="43696399" w14:textId="77777777" w:rsidR="00755F30" w:rsidRPr="00FB119F" w:rsidRDefault="00755F30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le cas échéant, adapter le dossier de demande de certification en fonction des résultats de l’audit </w:t>
      </w:r>
    </w:p>
    <w:p w14:paraId="3D1EB1AF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D935CE4" w14:textId="77777777" w:rsidR="00755F30" w:rsidRPr="00FB119F" w:rsidRDefault="00C1185C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>De plus, le Conseiller Pacte Nature</w:t>
      </w:r>
      <w:r w:rsidR="00755F30" w:rsidRPr="00FB119F">
        <w:rPr>
          <w:rFonts w:ascii="Calibri" w:hAnsi="Calibri" w:cs="Calibri"/>
          <w:b/>
          <w:bCs/>
          <w:sz w:val="22"/>
          <w:szCs w:val="22"/>
        </w:rPr>
        <w:t xml:space="preserve"> doit prester les services suivants : </w:t>
      </w:r>
    </w:p>
    <w:p w14:paraId="795F7A41" w14:textId="77777777" w:rsidR="00755F30" w:rsidRPr="00FB119F" w:rsidRDefault="00755F30" w:rsidP="004E5B21">
      <w:pPr>
        <w:autoSpaceDE w:val="0"/>
        <w:autoSpaceDN w:val="0"/>
        <w:adjustRightInd w:val="0"/>
        <w:spacing w:after="49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assurer le contact entre la Commune et le </w:t>
      </w:r>
      <w:r w:rsidR="009D6741" w:rsidRPr="00FB119F">
        <w:rPr>
          <w:rFonts w:ascii="Calibri" w:hAnsi="Calibri" w:cs="Calibri"/>
          <w:sz w:val="22"/>
          <w:szCs w:val="22"/>
        </w:rPr>
        <w:t>Ministre ou son délégué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5EE2113D" w14:textId="77777777" w:rsidR="00755F30" w:rsidRPr="00FB119F" w:rsidRDefault="00755F30" w:rsidP="004E5B21">
      <w:pPr>
        <w:autoSpaceDE w:val="0"/>
        <w:autoSpaceDN w:val="0"/>
        <w:adjustRightInd w:val="0"/>
        <w:spacing w:after="49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>-</w:t>
      </w:r>
      <w:r w:rsidR="0005648F">
        <w:rPr>
          <w:rFonts w:ascii="Calibri" w:hAnsi="Calibri" w:cs="Calibri"/>
          <w:sz w:val="22"/>
          <w:szCs w:val="22"/>
        </w:rPr>
        <w:t xml:space="preserve"> </w:t>
      </w:r>
      <w:r w:rsidRPr="00FB119F">
        <w:rPr>
          <w:rFonts w:ascii="Calibri" w:hAnsi="Calibri" w:cs="Calibri"/>
          <w:sz w:val="22"/>
          <w:szCs w:val="22"/>
        </w:rPr>
        <w:t xml:space="preserve">présenter et expliquer les outils complémentaires proposés par le </w:t>
      </w:r>
      <w:r w:rsidR="009D6741" w:rsidRPr="00FB119F">
        <w:rPr>
          <w:rFonts w:ascii="Calibri" w:hAnsi="Calibri" w:cs="Calibri"/>
          <w:sz w:val="22"/>
          <w:szCs w:val="22"/>
        </w:rPr>
        <w:t>Ministre ou son délégué</w:t>
      </w:r>
      <w:r w:rsidRPr="00FB119F">
        <w:rPr>
          <w:rFonts w:ascii="Calibri" w:hAnsi="Calibri" w:cs="Calibri"/>
          <w:sz w:val="22"/>
          <w:szCs w:val="22"/>
        </w:rPr>
        <w:t xml:space="preserve"> à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et/ou à la Commune </w:t>
      </w:r>
    </w:p>
    <w:p w14:paraId="21BC344B" w14:textId="77777777" w:rsidR="001A23AA" w:rsidRPr="00FB119F" w:rsidRDefault="00755F30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informer sur des formations continues en relation avec les domaines thématiques du Catalogue de Mesures </w:t>
      </w:r>
    </w:p>
    <w:p w14:paraId="4C2EE0A3" w14:textId="77777777" w:rsidR="001A23AA" w:rsidRPr="00FB119F" w:rsidRDefault="001A23AA" w:rsidP="001A23A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6C9A51" w14:textId="77777777" w:rsidR="00755F30" w:rsidRPr="00FB119F" w:rsidRDefault="00755F30" w:rsidP="001A23A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 xml:space="preserve">Le Conseiller </w:t>
      </w:r>
      <w:r w:rsidR="00C1185C" w:rsidRPr="00FB119F">
        <w:rPr>
          <w:rFonts w:ascii="Calibri" w:hAnsi="Calibri" w:cs="Calibri"/>
          <w:b/>
          <w:bCs/>
          <w:sz w:val="22"/>
          <w:szCs w:val="22"/>
        </w:rPr>
        <w:t>Pacte Nature</w:t>
      </w:r>
      <w:r w:rsidRPr="00FB119F">
        <w:rPr>
          <w:rFonts w:ascii="Calibri" w:hAnsi="Calibri" w:cs="Calibri"/>
          <w:b/>
          <w:bCs/>
          <w:sz w:val="22"/>
          <w:szCs w:val="22"/>
        </w:rPr>
        <w:t xml:space="preserve"> peut en outre prester les services suivants : </w:t>
      </w:r>
    </w:p>
    <w:p w14:paraId="0A68EBBF" w14:textId="77777777" w:rsidR="00755F30" w:rsidRPr="00FB119F" w:rsidRDefault="00755F30" w:rsidP="004E5B21">
      <w:pPr>
        <w:autoSpaceDE w:val="0"/>
        <w:autoSpaceDN w:val="0"/>
        <w:adjustRightInd w:val="0"/>
        <w:spacing w:after="58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promouvoir et soutenir la coopération au niveau régional, national et international (échange de bonne pratique) dans les domaines du Catalogue de Mesures </w:t>
      </w:r>
    </w:p>
    <w:p w14:paraId="7628BB73" w14:textId="77777777" w:rsidR="00755F30" w:rsidRPr="00FB119F" w:rsidRDefault="00755F30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soutenir la Commune dans la communication de son rôle exemplaire et dans la promotion de sa politique </w:t>
      </w:r>
      <w:r w:rsidR="009D6741" w:rsidRPr="00FB119F">
        <w:rPr>
          <w:rFonts w:ascii="Calibri" w:hAnsi="Calibri" w:cs="Calibri"/>
          <w:sz w:val="22"/>
          <w:szCs w:val="22"/>
        </w:rPr>
        <w:t>en matière de protection de la nature et des ressources naturelles</w:t>
      </w:r>
      <w:r w:rsidRPr="00FB119F">
        <w:rPr>
          <w:rFonts w:ascii="Calibri" w:hAnsi="Calibri" w:cs="Calibri"/>
          <w:sz w:val="22"/>
          <w:szCs w:val="22"/>
        </w:rPr>
        <w:t xml:space="preserve">. </w:t>
      </w:r>
    </w:p>
    <w:p w14:paraId="13AC2C68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304E8C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 xml:space="preserve">Dans le cas d’une collaboration intercommunale, le Conseiller </w:t>
      </w:r>
      <w:r w:rsidR="00C1185C" w:rsidRPr="00FB119F">
        <w:rPr>
          <w:rFonts w:ascii="Calibri" w:hAnsi="Calibri" w:cs="Calibri"/>
          <w:b/>
          <w:bCs/>
          <w:sz w:val="22"/>
          <w:szCs w:val="22"/>
        </w:rPr>
        <w:t>Pacte Nature</w:t>
      </w:r>
      <w:r w:rsidRPr="00FB119F">
        <w:rPr>
          <w:rFonts w:ascii="Calibri" w:hAnsi="Calibri" w:cs="Calibri"/>
          <w:b/>
          <w:bCs/>
          <w:sz w:val="22"/>
          <w:szCs w:val="22"/>
        </w:rPr>
        <w:t xml:space="preserve"> doit également prester les services suivants : </w:t>
      </w:r>
    </w:p>
    <w:p w14:paraId="0B42369E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aider les communes à mettre en place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  <w:r w:rsidRPr="00FB119F">
        <w:rPr>
          <w:rFonts w:ascii="Calibri" w:hAnsi="Calibri" w:cs="Calibri"/>
          <w:sz w:val="22"/>
          <w:szCs w:val="22"/>
        </w:rPr>
        <w:t xml:space="preserve"> intercommunale </w:t>
      </w:r>
    </w:p>
    <w:p w14:paraId="0635F224" w14:textId="77777777" w:rsidR="00755F30" w:rsidRPr="00FB119F" w:rsidRDefault="00755F30" w:rsidP="00E3391F">
      <w:pPr>
        <w:numPr>
          <w:ilvl w:val="0"/>
          <w:numId w:val="9"/>
        </w:numPr>
        <w:autoSpaceDE w:val="0"/>
        <w:autoSpaceDN w:val="0"/>
        <w:adjustRightInd w:val="0"/>
        <w:spacing w:after="64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formuler des propositions pour la composition de </w:t>
      </w:r>
      <w:r w:rsidR="009D6741" w:rsidRPr="00FB119F">
        <w:rPr>
          <w:rFonts w:ascii="Calibri" w:hAnsi="Calibri" w:cs="Calibri"/>
          <w:sz w:val="22"/>
          <w:szCs w:val="22"/>
        </w:rPr>
        <w:t>l’Equipe Pacte Nature</w:t>
      </w:r>
    </w:p>
    <w:p w14:paraId="5E96FF08" w14:textId="77777777" w:rsidR="00755F30" w:rsidRPr="00FB119F" w:rsidRDefault="00755F30" w:rsidP="00E3391F">
      <w:pPr>
        <w:numPr>
          <w:ilvl w:val="0"/>
          <w:numId w:val="9"/>
        </w:numPr>
        <w:autoSpaceDE w:val="0"/>
        <w:autoSpaceDN w:val="0"/>
        <w:adjustRightInd w:val="0"/>
        <w:spacing w:after="64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informer </w:t>
      </w:r>
      <w:r w:rsidR="009D6741" w:rsidRPr="00FB119F">
        <w:rPr>
          <w:rFonts w:ascii="Calibri" w:hAnsi="Calibri" w:cs="Calibri"/>
          <w:sz w:val="22"/>
          <w:szCs w:val="22"/>
        </w:rPr>
        <w:t xml:space="preserve">l’Equipe Pacte Nature </w:t>
      </w:r>
      <w:r w:rsidRPr="00FB119F">
        <w:rPr>
          <w:rFonts w:ascii="Calibri" w:hAnsi="Calibri" w:cs="Calibri"/>
          <w:sz w:val="22"/>
          <w:szCs w:val="22"/>
        </w:rPr>
        <w:t xml:space="preserve">intercommunale sur les étapes, les outils et les acteurs du processus ainsi que les produits attendus </w:t>
      </w:r>
    </w:p>
    <w:p w14:paraId="61C2B956" w14:textId="77777777" w:rsidR="00755F30" w:rsidRPr="00FB119F" w:rsidRDefault="00755F30" w:rsidP="00E3391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proposer une méthode et un calendrier de travail pour les différentes phases du </w:t>
      </w:r>
      <w:r w:rsidR="00E30105" w:rsidRPr="00FB119F">
        <w:rPr>
          <w:rFonts w:ascii="Calibri" w:hAnsi="Calibri" w:cs="Calibri"/>
          <w:sz w:val="22"/>
          <w:szCs w:val="22"/>
        </w:rPr>
        <w:t>« </w:t>
      </w:r>
      <w:r w:rsidR="00CA4215" w:rsidRPr="00FB119F">
        <w:rPr>
          <w:rFonts w:ascii="Calibri" w:hAnsi="Calibri" w:cs="Calibri"/>
          <w:sz w:val="22"/>
          <w:szCs w:val="22"/>
        </w:rPr>
        <w:t>Pacte Nature</w:t>
      </w:r>
      <w:r w:rsidR="00E30105" w:rsidRPr="00FB119F">
        <w:rPr>
          <w:rFonts w:ascii="Calibri" w:hAnsi="Calibri" w:cs="Calibri"/>
          <w:sz w:val="22"/>
          <w:szCs w:val="22"/>
        </w:rPr>
        <w:t> »</w:t>
      </w:r>
      <w:r w:rsidRPr="00FB119F">
        <w:rPr>
          <w:rFonts w:ascii="Calibri" w:hAnsi="Calibri" w:cs="Calibri"/>
          <w:sz w:val="22"/>
          <w:szCs w:val="22"/>
        </w:rPr>
        <w:t xml:space="preserve"> </w:t>
      </w:r>
    </w:p>
    <w:p w14:paraId="064CF382" w14:textId="77777777" w:rsidR="00755F30" w:rsidRPr="00FB119F" w:rsidRDefault="00755F30" w:rsidP="00E3010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animer les réunions de </w:t>
      </w:r>
      <w:r w:rsidR="00E30105" w:rsidRPr="00FB119F">
        <w:rPr>
          <w:rFonts w:ascii="Calibri" w:hAnsi="Calibri" w:cs="Calibri"/>
          <w:sz w:val="22"/>
          <w:szCs w:val="22"/>
        </w:rPr>
        <w:t xml:space="preserve">l’Equipe Pacte Nature </w:t>
      </w:r>
      <w:r w:rsidRPr="00FB119F">
        <w:rPr>
          <w:rFonts w:ascii="Calibri" w:hAnsi="Calibri" w:cs="Calibri"/>
          <w:sz w:val="22"/>
          <w:szCs w:val="22"/>
        </w:rPr>
        <w:t xml:space="preserve">intercommunale </w:t>
      </w:r>
    </w:p>
    <w:p w14:paraId="51267ED8" w14:textId="77777777" w:rsidR="00755F30" w:rsidRPr="00FB119F" w:rsidRDefault="00755F30" w:rsidP="00E3391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préparer et organiser les réunions (ordres de jour, invitations, comptes rendus, etc.) </w:t>
      </w:r>
    </w:p>
    <w:p w14:paraId="4CDCFC49" w14:textId="77777777" w:rsidR="00755F30" w:rsidRPr="00FB119F" w:rsidRDefault="00755F30" w:rsidP="004E5B21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- veiller à une élaboration cohérente des programmes de travail aux niveaux </w:t>
      </w:r>
      <w:r w:rsidR="00E30105" w:rsidRPr="00FB119F">
        <w:rPr>
          <w:rFonts w:ascii="Calibri" w:hAnsi="Calibri" w:cs="Calibri"/>
          <w:sz w:val="22"/>
          <w:szCs w:val="22"/>
        </w:rPr>
        <w:t>i</w:t>
      </w:r>
      <w:r w:rsidRPr="00FB119F">
        <w:rPr>
          <w:rFonts w:ascii="Calibri" w:hAnsi="Calibri" w:cs="Calibri"/>
          <w:sz w:val="22"/>
          <w:szCs w:val="22"/>
        </w:rPr>
        <w:t xml:space="preserve">ntercommunal et communal </w:t>
      </w:r>
    </w:p>
    <w:p w14:paraId="54C751DD" w14:textId="77777777" w:rsidR="00755F30" w:rsidRPr="00FB119F" w:rsidRDefault="00755F30" w:rsidP="00755F30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7D9C60DA" w14:textId="77777777" w:rsidR="00755F30" w:rsidRPr="00E3391F" w:rsidRDefault="00F95A58" w:rsidP="000762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  <w:r w:rsidRPr="00E3391F">
        <w:rPr>
          <w:rFonts w:ascii="Calibri" w:hAnsi="Calibri" w:cs="Calibri"/>
          <w:b/>
          <w:bCs/>
          <w:sz w:val="22"/>
          <w:szCs w:val="22"/>
        </w:rPr>
        <w:t>B</w:t>
      </w:r>
      <w:r w:rsidR="00755F30" w:rsidRPr="00E3391F">
        <w:rPr>
          <w:rFonts w:ascii="Calibri" w:hAnsi="Calibri" w:cs="Calibri"/>
          <w:b/>
          <w:bCs/>
          <w:sz w:val="22"/>
          <w:szCs w:val="22"/>
        </w:rPr>
        <w:t xml:space="preserve">. Envergure des tâches incombant aux Conseillers </w:t>
      </w:r>
      <w:r w:rsidR="00076279" w:rsidRPr="00E3391F">
        <w:rPr>
          <w:rFonts w:ascii="Calibri" w:hAnsi="Calibri" w:cs="Calibri"/>
          <w:b/>
          <w:bCs/>
          <w:sz w:val="22"/>
          <w:szCs w:val="22"/>
        </w:rPr>
        <w:t>Pacte Nature</w:t>
      </w:r>
      <w:r w:rsidR="00755F30" w:rsidRPr="00E3391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3C75AA" w14:textId="77777777" w:rsidR="00755F30" w:rsidRPr="00E3391F" w:rsidRDefault="00755F30" w:rsidP="000762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17AFF4E" w14:textId="77777777" w:rsidR="00755F30" w:rsidRPr="00F95A58" w:rsidRDefault="00755F30" w:rsidP="000762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3391F">
        <w:rPr>
          <w:rFonts w:ascii="Calibri" w:hAnsi="Calibri" w:cs="Calibri"/>
          <w:sz w:val="22"/>
          <w:szCs w:val="22"/>
        </w:rPr>
        <w:t xml:space="preserve">Le Conseiller </w:t>
      </w:r>
      <w:r w:rsidR="00076279" w:rsidRPr="00E3391F">
        <w:rPr>
          <w:rFonts w:ascii="Calibri" w:hAnsi="Calibri" w:cs="Calibri"/>
          <w:sz w:val="22"/>
          <w:szCs w:val="22"/>
        </w:rPr>
        <w:t>Pacte Nature</w:t>
      </w:r>
      <w:r w:rsidRPr="00E3391F">
        <w:rPr>
          <w:rFonts w:ascii="Calibri" w:hAnsi="Calibri" w:cs="Calibri"/>
          <w:sz w:val="22"/>
          <w:szCs w:val="22"/>
        </w:rPr>
        <w:t xml:space="preserve"> devra remplir les conditions</w:t>
      </w:r>
      <w:r w:rsidRPr="00F95A58">
        <w:rPr>
          <w:rFonts w:ascii="Calibri" w:hAnsi="Calibri" w:cs="Calibri"/>
          <w:sz w:val="22"/>
          <w:szCs w:val="22"/>
        </w:rPr>
        <w:t xml:space="preserve"> telles que prévues </w:t>
      </w:r>
      <w:r w:rsidR="00F95A58" w:rsidRPr="00F95A58">
        <w:rPr>
          <w:rFonts w:ascii="Calibri" w:hAnsi="Calibri" w:cs="Calibri"/>
          <w:sz w:val="22"/>
          <w:szCs w:val="22"/>
        </w:rPr>
        <w:t xml:space="preserve">sub. </w:t>
      </w:r>
      <w:r w:rsidR="00075858">
        <w:rPr>
          <w:rFonts w:ascii="Calibri" w:hAnsi="Calibri" w:cs="Calibri"/>
          <w:sz w:val="22"/>
          <w:szCs w:val="22"/>
        </w:rPr>
        <w:t>C</w:t>
      </w:r>
      <w:r w:rsidR="00F95A58" w:rsidRPr="00F95A58">
        <w:rPr>
          <w:rFonts w:ascii="Calibri" w:hAnsi="Calibri" w:cs="Calibri"/>
          <w:sz w:val="22"/>
          <w:szCs w:val="22"/>
        </w:rPr>
        <w:t xml:space="preserve"> de</w:t>
      </w:r>
      <w:r w:rsidR="00075858">
        <w:rPr>
          <w:rFonts w:ascii="Calibri" w:hAnsi="Calibri" w:cs="Calibri"/>
          <w:sz w:val="22"/>
          <w:szCs w:val="22"/>
        </w:rPr>
        <w:t xml:space="preserve"> </w:t>
      </w:r>
      <w:r w:rsidR="00F95A58" w:rsidRPr="00F95A58">
        <w:rPr>
          <w:rFonts w:ascii="Calibri" w:hAnsi="Calibri" w:cs="Calibri"/>
          <w:sz w:val="22"/>
          <w:szCs w:val="22"/>
        </w:rPr>
        <w:t>la présente Annexe III</w:t>
      </w:r>
      <w:r w:rsidRPr="00F95A58">
        <w:rPr>
          <w:rFonts w:ascii="Calibri" w:hAnsi="Calibri" w:cs="Calibri"/>
          <w:sz w:val="22"/>
          <w:szCs w:val="22"/>
        </w:rPr>
        <w:t xml:space="preserve">. </w:t>
      </w:r>
    </w:p>
    <w:p w14:paraId="16A1399E" w14:textId="77777777" w:rsidR="00755F30" w:rsidRPr="00F95A58" w:rsidRDefault="00755F30" w:rsidP="000762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95A58">
        <w:rPr>
          <w:rFonts w:ascii="Calibri" w:hAnsi="Calibri" w:cs="Calibri"/>
          <w:sz w:val="22"/>
          <w:szCs w:val="22"/>
        </w:rPr>
        <w:lastRenderedPageBreak/>
        <w:t xml:space="preserve">La Commune doit s’assurer et garantir que le Conseiller </w:t>
      </w:r>
      <w:r w:rsidR="00E30105" w:rsidRPr="00F95A58">
        <w:rPr>
          <w:rFonts w:ascii="Calibri" w:hAnsi="Calibri" w:cs="Calibri"/>
          <w:sz w:val="22"/>
          <w:szCs w:val="22"/>
        </w:rPr>
        <w:t xml:space="preserve">Pacte Nature </w:t>
      </w:r>
      <w:r w:rsidRPr="00F95A58">
        <w:rPr>
          <w:rFonts w:ascii="Calibri" w:hAnsi="Calibri" w:cs="Calibri"/>
          <w:sz w:val="22"/>
          <w:szCs w:val="22"/>
        </w:rPr>
        <w:t xml:space="preserve">exécute les tâches telles que définies </w:t>
      </w:r>
      <w:r w:rsidRPr="004E5B21">
        <w:rPr>
          <w:rFonts w:ascii="Calibri" w:hAnsi="Calibri" w:cs="Calibri"/>
          <w:i/>
          <w:sz w:val="22"/>
          <w:szCs w:val="22"/>
        </w:rPr>
        <w:t>sub.</w:t>
      </w:r>
      <w:r w:rsidRPr="00F95A58">
        <w:rPr>
          <w:rFonts w:ascii="Calibri" w:hAnsi="Calibri" w:cs="Calibri"/>
          <w:sz w:val="22"/>
          <w:szCs w:val="22"/>
        </w:rPr>
        <w:t xml:space="preserve"> </w:t>
      </w:r>
      <w:r w:rsidR="00F95A58" w:rsidRPr="00F95A58">
        <w:rPr>
          <w:rFonts w:ascii="Calibri" w:hAnsi="Calibri" w:cs="Calibri"/>
          <w:sz w:val="22"/>
          <w:szCs w:val="22"/>
        </w:rPr>
        <w:t xml:space="preserve">A </w:t>
      </w:r>
      <w:r w:rsidRPr="00F95A58">
        <w:rPr>
          <w:rFonts w:ascii="Calibri" w:hAnsi="Calibri" w:cs="Calibri"/>
          <w:sz w:val="22"/>
          <w:szCs w:val="22"/>
        </w:rPr>
        <w:t>de la présente Annexe II</w:t>
      </w:r>
      <w:r w:rsidR="00F95A58" w:rsidRPr="00F95A58">
        <w:rPr>
          <w:rFonts w:ascii="Calibri" w:hAnsi="Calibri" w:cs="Calibri"/>
          <w:sz w:val="22"/>
          <w:szCs w:val="22"/>
        </w:rPr>
        <w:t>I</w:t>
      </w:r>
      <w:r w:rsidRPr="00F95A58">
        <w:rPr>
          <w:rFonts w:ascii="Calibri" w:hAnsi="Calibri" w:cs="Calibri"/>
          <w:sz w:val="22"/>
          <w:szCs w:val="22"/>
        </w:rPr>
        <w:t xml:space="preserve"> et maintient strictement confidentiels les docume</w:t>
      </w:r>
      <w:r w:rsidR="00076279" w:rsidRPr="00F95A58">
        <w:rPr>
          <w:rFonts w:ascii="Calibri" w:hAnsi="Calibri" w:cs="Calibri"/>
          <w:sz w:val="22"/>
          <w:szCs w:val="22"/>
        </w:rPr>
        <w:t xml:space="preserve">nts, savoir-faire, instruments </w:t>
      </w:r>
      <w:r w:rsidRPr="00F95A58">
        <w:rPr>
          <w:rFonts w:ascii="Calibri" w:hAnsi="Calibri" w:cs="Calibri"/>
          <w:sz w:val="22"/>
          <w:szCs w:val="22"/>
        </w:rPr>
        <w:t xml:space="preserve">obtenus dans le cadre de l’exécution de </w:t>
      </w:r>
      <w:r w:rsidR="00076279" w:rsidRPr="00F95A58">
        <w:rPr>
          <w:rFonts w:ascii="Calibri" w:hAnsi="Calibri" w:cs="Calibri"/>
          <w:sz w:val="22"/>
          <w:szCs w:val="22"/>
        </w:rPr>
        <w:t>s</w:t>
      </w:r>
      <w:r w:rsidRPr="00F95A58">
        <w:rPr>
          <w:rFonts w:ascii="Calibri" w:hAnsi="Calibri" w:cs="Calibri"/>
          <w:sz w:val="22"/>
          <w:szCs w:val="22"/>
        </w:rPr>
        <w:t xml:space="preserve">es tâches. </w:t>
      </w:r>
    </w:p>
    <w:p w14:paraId="422C13A0" w14:textId="77777777" w:rsidR="001A23AA" w:rsidRPr="00D10654" w:rsidRDefault="00755F30" w:rsidP="0007627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95A58">
        <w:rPr>
          <w:rFonts w:ascii="Calibri" w:hAnsi="Calibri" w:cs="Calibri"/>
          <w:sz w:val="22"/>
          <w:szCs w:val="22"/>
        </w:rPr>
        <w:t xml:space="preserve">Le temps accordé </w:t>
      </w:r>
      <w:r w:rsidRPr="00D10654">
        <w:rPr>
          <w:rFonts w:ascii="Calibri" w:hAnsi="Calibri" w:cs="Calibri"/>
          <w:sz w:val="22"/>
          <w:szCs w:val="22"/>
        </w:rPr>
        <w:t xml:space="preserve">pour les prestations du Conseiller </w:t>
      </w:r>
      <w:r w:rsidR="00076279" w:rsidRPr="00D10654">
        <w:rPr>
          <w:rFonts w:ascii="Calibri" w:hAnsi="Calibri" w:cs="Calibri"/>
          <w:sz w:val="22"/>
          <w:szCs w:val="22"/>
        </w:rPr>
        <w:t>Pacte Nature</w:t>
      </w:r>
      <w:r w:rsidRPr="00D10654">
        <w:rPr>
          <w:rFonts w:ascii="Calibri" w:hAnsi="Calibri" w:cs="Calibri"/>
          <w:sz w:val="22"/>
          <w:szCs w:val="22"/>
        </w:rPr>
        <w:t xml:space="preserve"> est </w:t>
      </w:r>
      <w:r w:rsidR="00F95A58" w:rsidRPr="00D10654">
        <w:rPr>
          <w:rFonts w:ascii="Calibri" w:hAnsi="Calibri" w:cs="Calibri"/>
          <w:sz w:val="22"/>
          <w:szCs w:val="22"/>
        </w:rPr>
        <w:t xml:space="preserve">fixé à </w:t>
      </w:r>
      <w:r w:rsidR="004E5B21">
        <w:rPr>
          <w:rFonts w:ascii="Calibri" w:hAnsi="Calibri" w:cs="Calibri"/>
          <w:sz w:val="22"/>
          <w:szCs w:val="22"/>
        </w:rPr>
        <w:t>250</w:t>
      </w:r>
      <w:r w:rsidR="00D10654" w:rsidRPr="00D10654">
        <w:rPr>
          <w:rFonts w:ascii="Calibri" w:hAnsi="Calibri" w:cs="Calibri"/>
          <w:sz w:val="22"/>
          <w:szCs w:val="22"/>
        </w:rPr>
        <w:t xml:space="preserve"> </w:t>
      </w:r>
      <w:r w:rsidR="00F95A58" w:rsidRPr="00D10654">
        <w:rPr>
          <w:rFonts w:ascii="Calibri" w:hAnsi="Calibri" w:cs="Calibri"/>
          <w:sz w:val="22"/>
          <w:szCs w:val="22"/>
        </w:rPr>
        <w:t xml:space="preserve">heures par an. </w:t>
      </w:r>
      <w:r w:rsidRPr="00D10654">
        <w:rPr>
          <w:rFonts w:ascii="Calibri" w:hAnsi="Calibri" w:cs="Calibri"/>
          <w:sz w:val="22"/>
          <w:szCs w:val="22"/>
        </w:rPr>
        <w:t xml:space="preserve">Dans le cas d’une coopération intercommunale, le temps accordé </w:t>
      </w:r>
      <w:r w:rsidR="00F95A58" w:rsidRPr="00D10654">
        <w:rPr>
          <w:rFonts w:ascii="Calibri" w:hAnsi="Calibri" w:cs="Calibri"/>
          <w:sz w:val="22"/>
          <w:szCs w:val="22"/>
        </w:rPr>
        <w:t>est la somme des temps accordés à chaque commune individuelle</w:t>
      </w:r>
      <w:r w:rsidR="004E5B21">
        <w:rPr>
          <w:rFonts w:ascii="Calibri" w:hAnsi="Calibri" w:cs="Calibri"/>
          <w:sz w:val="22"/>
          <w:szCs w:val="22"/>
        </w:rPr>
        <w:t>ment</w:t>
      </w:r>
      <w:r w:rsidR="00F95A58" w:rsidRPr="00D10654">
        <w:rPr>
          <w:rFonts w:ascii="Calibri" w:hAnsi="Calibri" w:cs="Calibri"/>
          <w:sz w:val="22"/>
          <w:szCs w:val="22"/>
        </w:rPr>
        <w:t>.</w:t>
      </w:r>
    </w:p>
    <w:p w14:paraId="2FF9C7EE" w14:textId="77777777" w:rsidR="001A23AA" w:rsidRPr="00D10654" w:rsidRDefault="001A23AA" w:rsidP="001A23AA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1C77B108" w14:textId="77777777" w:rsidR="00496198" w:rsidRPr="00D10654" w:rsidRDefault="00496198" w:rsidP="0049619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10654">
        <w:rPr>
          <w:rFonts w:ascii="Calibri" w:hAnsi="Calibri" w:cs="Calibri"/>
          <w:sz w:val="22"/>
          <w:szCs w:val="22"/>
        </w:rPr>
        <w:t xml:space="preserve">Pour l’année de la signature du pacte nature, le temps maximal des prestations à fournir est calculé au </w:t>
      </w:r>
      <w:r w:rsidRPr="00D10654">
        <w:rPr>
          <w:rFonts w:ascii="Calibri" w:hAnsi="Calibri" w:cs="Calibri"/>
          <w:i/>
          <w:sz w:val="22"/>
          <w:szCs w:val="22"/>
        </w:rPr>
        <w:t>prorata temporis</w:t>
      </w:r>
      <w:r w:rsidRPr="00D10654">
        <w:rPr>
          <w:rFonts w:ascii="Calibri" w:hAnsi="Calibri" w:cs="Calibri"/>
          <w:sz w:val="22"/>
          <w:szCs w:val="22"/>
        </w:rPr>
        <w:t xml:space="preserve">. </w:t>
      </w:r>
    </w:p>
    <w:p w14:paraId="36CF42E5" w14:textId="77777777" w:rsidR="00496198" w:rsidRPr="00FB119F" w:rsidRDefault="00496198" w:rsidP="00496198">
      <w:pPr>
        <w:jc w:val="both"/>
        <w:rPr>
          <w:rFonts w:ascii="Calibri" w:hAnsi="Calibri" w:cs="Calibri"/>
          <w:sz w:val="22"/>
          <w:szCs w:val="22"/>
        </w:rPr>
      </w:pPr>
    </w:p>
    <w:p w14:paraId="48460D81" w14:textId="77777777" w:rsidR="00AD11E1" w:rsidRPr="00FB119F" w:rsidRDefault="00AD11E1" w:rsidP="00AD11E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14:paraId="4280DE30" w14:textId="77777777" w:rsidR="00FC3741" w:rsidRPr="00FB119F" w:rsidRDefault="00075858" w:rsidP="001A23A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</w:t>
      </w:r>
      <w:r w:rsidR="00C644B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FC3741" w:rsidRPr="00FB119F">
        <w:rPr>
          <w:rFonts w:ascii="Calibri" w:hAnsi="Calibri" w:cs="Calibri"/>
          <w:b/>
          <w:bCs/>
          <w:sz w:val="22"/>
          <w:szCs w:val="22"/>
        </w:rPr>
        <w:t>Compétences requises et obligat</w:t>
      </w:r>
      <w:r w:rsidR="004E5B21">
        <w:rPr>
          <w:rFonts w:ascii="Calibri" w:hAnsi="Calibri" w:cs="Calibri"/>
          <w:b/>
          <w:bCs/>
          <w:sz w:val="22"/>
          <w:szCs w:val="22"/>
        </w:rPr>
        <w:t>ions du Conseiller Pacte Nature</w:t>
      </w:r>
    </w:p>
    <w:p w14:paraId="64D8A67C" w14:textId="77777777" w:rsidR="00C9276D" w:rsidRPr="00FB119F" w:rsidRDefault="00C9276D" w:rsidP="00611C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677D516" w14:textId="77777777" w:rsidR="00FC3741" w:rsidRPr="00FB119F" w:rsidRDefault="00FC3741" w:rsidP="00611CA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B119F">
        <w:rPr>
          <w:rFonts w:ascii="Calibri" w:hAnsi="Calibri" w:cs="Calibri"/>
          <w:sz w:val="22"/>
          <w:szCs w:val="22"/>
        </w:rPr>
        <w:t xml:space="preserve">Chaque Conseiller Pacte Nature doit : </w:t>
      </w:r>
    </w:p>
    <w:p w14:paraId="1E36985E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>disposer d’une formation universitaire (au moins Bac+3) en sciences</w:t>
      </w:r>
      <w:r w:rsidR="0009416B" w:rsidRPr="004E5B21">
        <w:rPr>
          <w:rFonts w:ascii="Calibri" w:hAnsi="Calibri" w:cs="Calibri"/>
          <w:sz w:val="22"/>
          <w:szCs w:val="22"/>
        </w:rPr>
        <w:t xml:space="preserve"> de l’environnement naturel </w:t>
      </w:r>
      <w:r w:rsidRPr="004E5B21">
        <w:rPr>
          <w:rFonts w:ascii="Calibri" w:hAnsi="Calibri" w:cs="Calibri"/>
          <w:sz w:val="22"/>
          <w:szCs w:val="22"/>
        </w:rPr>
        <w:t xml:space="preserve">ou domaine apparenté; </w:t>
      </w:r>
    </w:p>
    <w:p w14:paraId="2F800CCA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 xml:space="preserve">disposer de connaissances fondamentales des politiques </w:t>
      </w:r>
      <w:r w:rsidR="00611CA5" w:rsidRPr="004E5B21">
        <w:rPr>
          <w:rFonts w:ascii="Calibri" w:hAnsi="Calibri" w:cs="Calibri"/>
          <w:sz w:val="22"/>
          <w:szCs w:val="22"/>
        </w:rPr>
        <w:t>en matière de protection de la nature et des ressources naturelles</w:t>
      </w:r>
      <w:r w:rsidR="0009416B" w:rsidRPr="004E5B21">
        <w:rPr>
          <w:rFonts w:ascii="Calibri" w:hAnsi="Calibri" w:cs="Calibri"/>
          <w:sz w:val="22"/>
          <w:szCs w:val="22"/>
        </w:rPr>
        <w:t>, de résilience des écosystèmes et de sauvegarde des services écosystémiques dans le contexte c</w:t>
      </w:r>
      <w:r w:rsidRPr="004E5B21">
        <w:rPr>
          <w:rFonts w:ascii="Calibri" w:hAnsi="Calibri" w:cs="Calibri"/>
          <w:sz w:val="22"/>
          <w:szCs w:val="22"/>
        </w:rPr>
        <w:t xml:space="preserve">ommunal et national; </w:t>
      </w:r>
    </w:p>
    <w:p w14:paraId="5E777587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 xml:space="preserve">disposer d’expériences professionnelles d’au moins deux ans dans au moins un des domaines centraux du </w:t>
      </w:r>
      <w:r w:rsidR="00611CA5" w:rsidRPr="004E5B21">
        <w:rPr>
          <w:rFonts w:ascii="Calibri" w:hAnsi="Calibri" w:cs="Calibri"/>
          <w:sz w:val="22"/>
          <w:szCs w:val="22"/>
        </w:rPr>
        <w:t>« </w:t>
      </w:r>
      <w:r w:rsidR="0009416B" w:rsidRPr="004E5B21">
        <w:rPr>
          <w:rFonts w:ascii="Calibri" w:hAnsi="Calibri" w:cs="Calibri"/>
          <w:sz w:val="22"/>
          <w:szCs w:val="22"/>
        </w:rPr>
        <w:t>Pacte Nature</w:t>
      </w:r>
      <w:r w:rsidR="00611CA5" w:rsidRPr="004E5B21">
        <w:rPr>
          <w:rFonts w:ascii="Calibri" w:hAnsi="Calibri" w:cs="Calibri"/>
          <w:sz w:val="22"/>
          <w:szCs w:val="22"/>
        </w:rPr>
        <w:t> »</w:t>
      </w:r>
      <w:r w:rsidRPr="004E5B21">
        <w:rPr>
          <w:rFonts w:ascii="Calibri" w:hAnsi="Calibri" w:cs="Calibri"/>
          <w:sz w:val="22"/>
          <w:szCs w:val="22"/>
        </w:rPr>
        <w:t xml:space="preserve"> (</w:t>
      </w:r>
      <w:r w:rsidR="00611CA5" w:rsidRPr="004E5B21">
        <w:rPr>
          <w:rFonts w:ascii="Calibri" w:hAnsi="Calibri" w:cs="Calibri"/>
          <w:sz w:val="22"/>
          <w:szCs w:val="22"/>
        </w:rPr>
        <w:t>gestion des ressources naturelles en milieu urbain, ouvert, aquatique ou forestier</w:t>
      </w:r>
      <w:r w:rsidRPr="004E5B21">
        <w:rPr>
          <w:rFonts w:ascii="Calibri" w:hAnsi="Calibri" w:cs="Calibri"/>
          <w:sz w:val="22"/>
          <w:szCs w:val="22"/>
        </w:rPr>
        <w:t xml:space="preserve">) ; </w:t>
      </w:r>
    </w:p>
    <w:p w14:paraId="27E49536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>disposer de compétences dans la gestion de projets e</w:t>
      </w:r>
      <w:r w:rsidR="00611CA5" w:rsidRPr="004E5B21">
        <w:rPr>
          <w:rFonts w:ascii="Calibri" w:hAnsi="Calibri" w:cs="Calibri"/>
          <w:sz w:val="22"/>
          <w:szCs w:val="22"/>
        </w:rPr>
        <w:t>t dans l’animation de processus </w:t>
      </w:r>
      <w:r w:rsidRPr="004E5B21">
        <w:rPr>
          <w:rFonts w:ascii="Calibri" w:hAnsi="Calibri" w:cs="Calibri"/>
          <w:sz w:val="22"/>
          <w:szCs w:val="22"/>
        </w:rPr>
        <w:t xml:space="preserve">; </w:t>
      </w:r>
    </w:p>
    <w:p w14:paraId="073CF1F1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 xml:space="preserve">ne pas être dans une situation de conflit d’intérêts ; </w:t>
      </w:r>
    </w:p>
    <w:p w14:paraId="481A5C4E" w14:textId="77777777" w:rsidR="00FC374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 xml:space="preserve">avoir réussi avec succès la formation de Conseiller </w:t>
      </w:r>
      <w:r w:rsidR="00611CA5" w:rsidRPr="004E5B21">
        <w:rPr>
          <w:rFonts w:ascii="Calibri" w:hAnsi="Calibri" w:cs="Calibri"/>
          <w:sz w:val="22"/>
          <w:szCs w:val="22"/>
        </w:rPr>
        <w:t>Pacte Nature</w:t>
      </w:r>
      <w:r w:rsidRPr="004E5B21">
        <w:rPr>
          <w:rFonts w:ascii="Calibri" w:hAnsi="Calibri" w:cs="Calibri"/>
          <w:sz w:val="22"/>
          <w:szCs w:val="22"/>
        </w:rPr>
        <w:t xml:space="preserve"> organisée par le </w:t>
      </w:r>
      <w:r w:rsidR="00611CA5" w:rsidRPr="004E5B21">
        <w:rPr>
          <w:rFonts w:ascii="Calibri" w:hAnsi="Calibri" w:cs="Calibri"/>
          <w:sz w:val="22"/>
          <w:szCs w:val="22"/>
        </w:rPr>
        <w:t>Ministre ou son délégué</w:t>
      </w:r>
      <w:r w:rsidRPr="004E5B21">
        <w:rPr>
          <w:rFonts w:ascii="Calibri" w:hAnsi="Calibri" w:cs="Calibri"/>
          <w:sz w:val="22"/>
          <w:szCs w:val="22"/>
        </w:rPr>
        <w:t xml:space="preserve"> afin de disposer de connaissances approfondies des politiques </w:t>
      </w:r>
      <w:r w:rsidR="00611CA5" w:rsidRPr="004E5B21">
        <w:rPr>
          <w:rFonts w:ascii="Calibri" w:hAnsi="Calibri" w:cs="Calibri"/>
          <w:sz w:val="22"/>
          <w:szCs w:val="22"/>
        </w:rPr>
        <w:t>en matière de protection de la nature et des ressources naturelles</w:t>
      </w:r>
      <w:r w:rsidR="0009416B" w:rsidRPr="004E5B21">
        <w:rPr>
          <w:rFonts w:ascii="Calibri" w:hAnsi="Calibri" w:cs="Calibri"/>
          <w:sz w:val="22"/>
          <w:szCs w:val="22"/>
        </w:rPr>
        <w:t>, de résilience des écosystèmes</w:t>
      </w:r>
      <w:r w:rsidR="00932A1E" w:rsidRPr="004E5B21">
        <w:rPr>
          <w:rFonts w:ascii="Calibri" w:hAnsi="Calibri" w:cs="Calibri"/>
          <w:sz w:val="22"/>
          <w:szCs w:val="22"/>
        </w:rPr>
        <w:t xml:space="preserve"> face aux pressions et menaces</w:t>
      </w:r>
      <w:r w:rsidR="0009416B" w:rsidRPr="004E5B21">
        <w:rPr>
          <w:rFonts w:ascii="Calibri" w:hAnsi="Calibri" w:cs="Calibri"/>
          <w:sz w:val="22"/>
          <w:szCs w:val="22"/>
        </w:rPr>
        <w:t xml:space="preserve"> et de sauvegarde des services écosystémiques</w:t>
      </w:r>
      <w:r w:rsidR="00611CA5" w:rsidRPr="004E5B21">
        <w:rPr>
          <w:rFonts w:ascii="Calibri" w:hAnsi="Calibri" w:cs="Calibri"/>
          <w:sz w:val="22"/>
          <w:szCs w:val="22"/>
        </w:rPr>
        <w:t xml:space="preserve"> et </w:t>
      </w:r>
      <w:r w:rsidRPr="004E5B21">
        <w:rPr>
          <w:rFonts w:ascii="Calibri" w:hAnsi="Calibri" w:cs="Calibri"/>
          <w:sz w:val="22"/>
          <w:szCs w:val="22"/>
        </w:rPr>
        <w:t xml:space="preserve">des outils d’accompagnement pour mener à bien ces politiques ; </w:t>
      </w:r>
    </w:p>
    <w:p w14:paraId="3653E731" w14:textId="77777777" w:rsidR="00AD11E1" w:rsidRPr="004E5B21" w:rsidRDefault="00FC3741" w:rsidP="004E5B21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E5B21">
        <w:rPr>
          <w:rFonts w:ascii="Calibri" w:hAnsi="Calibri" w:cs="Calibri"/>
          <w:sz w:val="22"/>
          <w:szCs w:val="22"/>
        </w:rPr>
        <w:t>participer au programme d’assurance qualité organisé par le</w:t>
      </w:r>
      <w:r w:rsidR="00611CA5" w:rsidRPr="004E5B21">
        <w:rPr>
          <w:rFonts w:ascii="Calibri" w:hAnsi="Calibri" w:cs="Calibri"/>
          <w:sz w:val="22"/>
          <w:szCs w:val="22"/>
        </w:rPr>
        <w:t xml:space="preserve"> Ministre ou son délégué </w:t>
      </w:r>
      <w:r w:rsidRPr="004E5B21">
        <w:rPr>
          <w:rFonts w:ascii="Calibri" w:hAnsi="Calibri" w:cs="Calibri"/>
          <w:sz w:val="22"/>
          <w:szCs w:val="22"/>
        </w:rPr>
        <w:t>pendant la durée du Contrat, dont les formations continues, les échanges d’expériences et les journées de calibrage.</w:t>
      </w:r>
    </w:p>
    <w:p w14:paraId="4BD907E2" w14:textId="77777777" w:rsidR="00AD11E1" w:rsidRDefault="00AD11E1" w:rsidP="00AD11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105512" w14:textId="77777777" w:rsidR="00075858" w:rsidRPr="00FB119F" w:rsidRDefault="00075858" w:rsidP="0007585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FB119F">
        <w:rPr>
          <w:rFonts w:ascii="Calibri" w:hAnsi="Calibri" w:cs="Calibri"/>
          <w:b/>
          <w:bCs/>
          <w:sz w:val="22"/>
          <w:szCs w:val="22"/>
        </w:rPr>
        <w:t>D. Produits</w:t>
      </w:r>
    </w:p>
    <w:p w14:paraId="6D9C89EC" w14:textId="77777777" w:rsidR="00075858" w:rsidRDefault="00075858" w:rsidP="0007585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789"/>
        <w:gridCol w:w="1930"/>
        <w:gridCol w:w="1789"/>
        <w:gridCol w:w="1800"/>
      </w:tblGrid>
      <w:tr w:rsidR="00C15CD3" w:rsidRPr="00FF4595" w14:paraId="4E982526" w14:textId="77777777" w:rsidTr="00FF4595">
        <w:tc>
          <w:tcPr>
            <w:tcW w:w="1838" w:type="dxa"/>
            <w:shd w:val="clear" w:color="auto" w:fill="auto"/>
          </w:tcPr>
          <w:p w14:paraId="296422A4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i/>
                <w:iCs/>
                <w:sz w:val="18"/>
                <w:szCs w:val="18"/>
              </w:rPr>
              <w:t>Document</w:t>
            </w:r>
          </w:p>
        </w:tc>
        <w:tc>
          <w:tcPr>
            <w:tcW w:w="1839" w:type="dxa"/>
            <w:shd w:val="clear" w:color="auto" w:fill="auto"/>
          </w:tcPr>
          <w:p w14:paraId="0191A375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i/>
                <w:iCs/>
                <w:sz w:val="18"/>
                <w:szCs w:val="18"/>
              </w:rPr>
              <w:t>Echéance</w:t>
            </w:r>
          </w:p>
        </w:tc>
        <w:tc>
          <w:tcPr>
            <w:tcW w:w="1930" w:type="dxa"/>
            <w:shd w:val="clear" w:color="auto" w:fill="auto"/>
          </w:tcPr>
          <w:p w14:paraId="4B38639E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i/>
                <w:iCs/>
                <w:sz w:val="18"/>
                <w:szCs w:val="18"/>
              </w:rPr>
              <w:t>Rédaction/Responsable</w:t>
            </w:r>
          </w:p>
        </w:tc>
        <w:tc>
          <w:tcPr>
            <w:tcW w:w="1840" w:type="dxa"/>
            <w:shd w:val="clear" w:color="auto" w:fill="auto"/>
          </w:tcPr>
          <w:p w14:paraId="4D52935E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i/>
                <w:iCs/>
                <w:sz w:val="18"/>
                <w:szCs w:val="18"/>
              </w:rPr>
              <w:t>Contenu</w:t>
            </w:r>
          </w:p>
        </w:tc>
        <w:tc>
          <w:tcPr>
            <w:tcW w:w="1841" w:type="dxa"/>
            <w:shd w:val="clear" w:color="auto" w:fill="auto"/>
          </w:tcPr>
          <w:p w14:paraId="73EC62D3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i/>
                <w:iCs/>
                <w:sz w:val="18"/>
                <w:szCs w:val="18"/>
              </w:rPr>
              <w:t>Finalité</w:t>
            </w:r>
          </w:p>
        </w:tc>
      </w:tr>
      <w:tr w:rsidR="00C15CD3" w:rsidRPr="00FF4595" w14:paraId="06CB51B7" w14:textId="77777777" w:rsidTr="00FF4595">
        <w:tc>
          <w:tcPr>
            <w:tcW w:w="1838" w:type="dxa"/>
            <w:shd w:val="clear" w:color="auto" w:fill="auto"/>
          </w:tcPr>
          <w:p w14:paraId="3DD5FD3E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b/>
                <w:bCs/>
                <w:sz w:val="18"/>
                <w:szCs w:val="18"/>
              </w:rPr>
              <w:t>Etat des lieux initial</w:t>
            </w:r>
          </w:p>
        </w:tc>
        <w:tc>
          <w:tcPr>
            <w:tcW w:w="1839" w:type="dxa"/>
            <w:shd w:val="clear" w:color="auto" w:fill="auto"/>
          </w:tcPr>
          <w:p w14:paraId="55611694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Premier document à établir après la</w:t>
            </w:r>
          </w:p>
          <w:p w14:paraId="08AC0A8E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signature du Contrat</w:t>
            </w:r>
          </w:p>
        </w:tc>
        <w:tc>
          <w:tcPr>
            <w:tcW w:w="1930" w:type="dxa"/>
            <w:shd w:val="clear" w:color="auto" w:fill="auto"/>
          </w:tcPr>
          <w:p w14:paraId="4B1D9472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- Rédaction par le Conseiller Pacte Nature qui est assisté par l’Equipe Pacte Nature</w:t>
            </w:r>
          </w:p>
          <w:p w14:paraId="48D4AF5B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- Présentation à la Commune par le Conseiller Pacte Nature</w:t>
            </w:r>
          </w:p>
        </w:tc>
        <w:tc>
          <w:tcPr>
            <w:tcW w:w="1840" w:type="dxa"/>
            <w:shd w:val="clear" w:color="auto" w:fill="auto"/>
          </w:tcPr>
          <w:p w14:paraId="22581D03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Description de l’état de la situation de la Commune </w:t>
            </w:r>
          </w:p>
          <w:p w14:paraId="295DC599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Évaluation du niveau de performance de la politique en matière de protection de la nature et des ressources naturelles de la Commune (à l’aide du Catalogue de Mesures) </w:t>
            </w:r>
          </w:p>
          <w:p w14:paraId="0D723954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Description des forces et des faiblesses de la situation en matière de protection de la </w:t>
            </w:r>
            <w:r w:rsidRPr="00FF4595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nature et des ressources naturelles </w:t>
            </w:r>
          </w:p>
          <w:p w14:paraId="720E0E93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shd w:val="clear" w:color="auto" w:fill="auto"/>
          </w:tcPr>
          <w:p w14:paraId="20520D0C" w14:textId="77777777" w:rsidR="006527AE" w:rsidRPr="00FF4595" w:rsidRDefault="006527AE" w:rsidP="00FF4595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lastRenderedPageBreak/>
              <w:t>Document interne à la Commune servant à l’autoévaluation de la politique en matière de protection de la nature et des ressources naturelles</w:t>
            </w:r>
          </w:p>
        </w:tc>
      </w:tr>
      <w:tr w:rsidR="00C15CD3" w:rsidRPr="00FF4595" w14:paraId="7F86FBA7" w14:textId="77777777" w:rsidTr="00FF4595">
        <w:trPr>
          <w:trHeight w:val="3454"/>
        </w:trPr>
        <w:tc>
          <w:tcPr>
            <w:tcW w:w="1838" w:type="dxa"/>
            <w:shd w:val="clear" w:color="auto" w:fill="auto"/>
          </w:tcPr>
          <w:p w14:paraId="410A907A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4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Programme de travail </w:t>
            </w:r>
          </w:p>
          <w:p w14:paraId="4D557E99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63E68B19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Rédigé après l’état des lieux initial </w:t>
            </w:r>
          </w:p>
          <w:p w14:paraId="1E731DEB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Adapté et actualisé selon le rapport annuel </w:t>
            </w:r>
          </w:p>
          <w:p w14:paraId="414F800F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14:paraId="21F0A86D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- Rédaction par le Conseiller Pacte Nature en coopération avec l’Equipe Pacte Nature en tenant compte d</w:t>
            </w:r>
            <w:r w:rsidR="00C94238" w:rsidRPr="00FF4595">
              <w:rPr>
                <w:rFonts w:ascii="Calibri" w:hAnsi="Calibri" w:cs="Calibri"/>
                <w:sz w:val="18"/>
                <w:szCs w:val="18"/>
              </w:rPr>
              <w:t>e l’état des lieux</w:t>
            </w:r>
            <w:r w:rsidRPr="00FF4595">
              <w:rPr>
                <w:rFonts w:ascii="Calibri" w:hAnsi="Calibri" w:cs="Calibri"/>
                <w:sz w:val="18"/>
                <w:szCs w:val="18"/>
              </w:rPr>
              <w:t xml:space="preserve"> initial ou des rapports annuels ainsi que des propositions de la Commune </w:t>
            </w:r>
          </w:p>
          <w:p w14:paraId="287A236F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Présentation à la Commune par le Conseiller Pacte Nature </w:t>
            </w:r>
          </w:p>
          <w:p w14:paraId="70AE17E3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Validation par la Commune </w:t>
            </w:r>
          </w:p>
          <w:p w14:paraId="61D75301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1C982ACD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- Définition des objectifs de la politique en matière de protection de la nature et des ressources naturelles de la Commune</w:t>
            </w:r>
          </w:p>
          <w:p w14:paraId="14AEC15C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Description des mesures à mettre en </w:t>
            </w:r>
            <w:r w:rsidR="00C15CD3" w:rsidRPr="00FF4595">
              <w:rPr>
                <w:rFonts w:ascii="Calibri" w:hAnsi="Calibri" w:cs="Calibri"/>
                <w:sz w:val="18"/>
                <w:szCs w:val="18"/>
              </w:rPr>
              <w:t>œuvre</w:t>
            </w:r>
            <w:r w:rsidRPr="00FF4595">
              <w:rPr>
                <w:rFonts w:ascii="Calibri" w:hAnsi="Calibri" w:cs="Calibri"/>
                <w:sz w:val="18"/>
                <w:szCs w:val="18"/>
              </w:rPr>
              <w:t xml:space="preserve"> avec indication de la responsabilité </w:t>
            </w:r>
          </w:p>
          <w:p w14:paraId="0F3C9375" w14:textId="77777777" w:rsidR="006527AE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Prévision d’un échéancier et d’un budget annuels </w:t>
            </w:r>
          </w:p>
        </w:tc>
        <w:tc>
          <w:tcPr>
            <w:tcW w:w="1841" w:type="dxa"/>
            <w:shd w:val="clear" w:color="auto" w:fill="auto"/>
          </w:tcPr>
          <w:p w14:paraId="21F1A95A" w14:textId="77777777" w:rsidR="00B02372" w:rsidRPr="00FF4595" w:rsidRDefault="00B02372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- Document interne à la Commune servant à guider la Commune dans l’implémentation de sa politique en matière de protection de la nature et des ressources naturelles </w:t>
            </w:r>
          </w:p>
          <w:p w14:paraId="4EFA9DDD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CD3" w:rsidRPr="00FF4595" w14:paraId="6936CC1F" w14:textId="77777777" w:rsidTr="00FF4595">
        <w:tc>
          <w:tcPr>
            <w:tcW w:w="1838" w:type="dxa"/>
            <w:shd w:val="clear" w:color="auto" w:fill="auto"/>
          </w:tcPr>
          <w:p w14:paraId="787123BC" w14:textId="77777777" w:rsidR="00C15CD3" w:rsidRPr="00FF4595" w:rsidRDefault="00C15CD3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459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Rapport annuel </w:t>
            </w:r>
          </w:p>
          <w:p w14:paraId="2774DD0F" w14:textId="77777777" w:rsidR="006527AE" w:rsidRPr="00FF4595" w:rsidRDefault="006527AE" w:rsidP="00FF45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4951425E" w14:textId="77777777" w:rsidR="006527AE" w:rsidRPr="00FF4595" w:rsidRDefault="00C15CD3" w:rsidP="004E5B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>À remettre annuellement pour le 1</w:t>
            </w:r>
            <w:r w:rsidRPr="004E5B21">
              <w:rPr>
                <w:rFonts w:ascii="Calibri" w:hAnsi="Calibri" w:cs="Calibri"/>
                <w:sz w:val="18"/>
                <w:szCs w:val="18"/>
                <w:vertAlign w:val="superscript"/>
              </w:rPr>
              <w:t>er</w:t>
            </w:r>
            <w:r w:rsidR="004E5B2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F4595">
              <w:rPr>
                <w:rFonts w:ascii="Calibri" w:hAnsi="Calibri" w:cs="Calibri"/>
                <w:sz w:val="18"/>
                <w:szCs w:val="18"/>
              </w:rPr>
              <w:t>mars au Ministre ou à son délégué et pour la première fois l’année qui suit la signature du Contrat (dernier Rapport en 2030)</w:t>
            </w:r>
          </w:p>
        </w:tc>
        <w:tc>
          <w:tcPr>
            <w:tcW w:w="1930" w:type="dxa"/>
            <w:shd w:val="clear" w:color="auto" w:fill="auto"/>
          </w:tcPr>
          <w:p w14:paraId="4D6BF9A6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Chapitres 1 à 3 : Rédaction par le Conseiller Pacte Nature en coopération avec l’Equipe Pacte Nature </w:t>
            </w:r>
          </w:p>
          <w:p w14:paraId="4255258E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Chapitres 4 : Rédaction par la Commune </w:t>
            </w:r>
          </w:p>
          <w:p w14:paraId="578E80AA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 Présentation (des chapitres 1 à 3) à la Commune par le Conseiller Pacte Nature</w:t>
            </w:r>
          </w:p>
          <w:p w14:paraId="10EAEFEC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Validation par la Commune </w:t>
            </w:r>
          </w:p>
          <w:p w14:paraId="2002F55F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Envoi au Ministre ou à son délégué par la Commune </w:t>
            </w:r>
          </w:p>
          <w:p w14:paraId="2C8BFFAD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11DC523D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4C4B9F17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Doit au moins contenir les éléments suivants : </w:t>
            </w:r>
          </w:p>
          <w:p w14:paraId="0C23004A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Chapitre 1 : Résumé des travaux de l’Equipe Pacte Nature </w:t>
            </w:r>
          </w:p>
          <w:p w14:paraId="35CEBC93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Chapitre 2 : Description des mesures réalisées du programme de travail, y compris une description budgétaire des dépenses effectuées </w:t>
            </w:r>
          </w:p>
          <w:p w14:paraId="572514E3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par la Commune dans la mise en œuvre d’actions liées au Catalogue de Mesures </w:t>
            </w:r>
          </w:p>
          <w:p w14:paraId="449F3F3A" w14:textId="77777777" w:rsidR="00C15CD3" w:rsidRPr="00FF4595" w:rsidRDefault="00C15CD3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 Chapitre 3 : Autoévaluation de l’atteinte des objectifs de la politique en matière de protection de la nature et des ressources naturelles de la</w:t>
            </w:r>
            <w:r w:rsidR="000213E6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Commune</w:t>
            </w:r>
          </w:p>
          <w:p w14:paraId="2C496A17" w14:textId="77777777" w:rsidR="00C15CD3" w:rsidRPr="00FF4595" w:rsidRDefault="000213E6" w:rsidP="00C15CD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</w:t>
            </w:r>
            <w:r w:rsidR="00C15CD3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Chapitre 4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 :</w:t>
            </w:r>
            <w:r w:rsidR="00C15CD3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Description 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de la progression réalisée</w:t>
            </w:r>
          </w:p>
          <w:p w14:paraId="1777BBEA" w14:textId="77777777" w:rsidR="000213E6" w:rsidRPr="00FF4595" w:rsidRDefault="000213E6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770C564" w14:textId="77777777" w:rsidR="006527AE" w:rsidRPr="00FF4595" w:rsidRDefault="00C15CD3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FF4595">
              <w:rPr>
                <w:rFonts w:ascii="Calibri" w:hAnsi="Calibri" w:cs="Calibri"/>
                <w:sz w:val="18"/>
                <w:szCs w:val="18"/>
              </w:rPr>
              <w:t xml:space="preserve">Le rapport annuel contient également toutes les annexes nécessaires pour étayer ces chapitres, dont une synthèse du programme de travail actualisé de la Commune. </w:t>
            </w:r>
          </w:p>
        </w:tc>
        <w:tc>
          <w:tcPr>
            <w:tcW w:w="1841" w:type="dxa"/>
            <w:shd w:val="clear" w:color="auto" w:fill="auto"/>
          </w:tcPr>
          <w:p w14:paraId="6C516ECF" w14:textId="77777777" w:rsidR="000213E6" w:rsidRPr="00FF4595" w:rsidRDefault="000213E6" w:rsidP="000213E6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Rapport de synthèse d’environ 10 pages à remettre annuellement au Ministre ou à son délégué qui sert à documenter l’avancement de la Commune et à orienter la Commune dans le développement futur de sa politique en matière de protection de la nature et des ressources naturelles</w:t>
            </w:r>
          </w:p>
          <w:p w14:paraId="0B14E11B" w14:textId="77777777" w:rsidR="000213E6" w:rsidRPr="00FF4595" w:rsidRDefault="000213E6" w:rsidP="000213E6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3B0C7D7C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15CD3" w:rsidRPr="00FF4595" w14:paraId="11825102" w14:textId="77777777" w:rsidTr="00FF4595">
        <w:tc>
          <w:tcPr>
            <w:tcW w:w="1838" w:type="dxa"/>
            <w:shd w:val="clear" w:color="auto" w:fill="auto"/>
          </w:tcPr>
          <w:p w14:paraId="7641A570" w14:textId="77777777" w:rsidR="00B4492A" w:rsidRPr="00FF4595" w:rsidRDefault="00B4492A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4595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Dossier de demande d’audit </w:t>
            </w:r>
          </w:p>
          <w:p w14:paraId="4F74B445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14:paraId="4B349B33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 Sur demande de la Commune ou sur l’initiative du Ministre ou de son délégué</w:t>
            </w:r>
          </w:p>
          <w:p w14:paraId="3C32CF17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Audit obligatoirement la première année et tous les trois ans à partir de l’octroi de la première certification </w:t>
            </w:r>
          </w:p>
          <w:p w14:paraId="043F7DDA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12CBB52B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Rédaction par le Conseiller Pacte Nature en coopération avec l’Equipe Pacte Nature </w:t>
            </w:r>
          </w:p>
          <w:p w14:paraId="2BF1E31A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Validation par la Commune </w:t>
            </w:r>
          </w:p>
          <w:p w14:paraId="79A223EC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Envoi au Ministre ou son délégué par la Commune </w:t>
            </w:r>
          </w:p>
          <w:p w14:paraId="5C491FE0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14:paraId="7C58BA0D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Doit contenir les éléments suivants : </w:t>
            </w:r>
          </w:p>
          <w:p w14:paraId="72E67137" w14:textId="77777777" w:rsidR="00B4492A" w:rsidRPr="00FF4595" w:rsidRDefault="007C34FB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- 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>Chapitre 1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 :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Demande d’audit avec motivation à l’appui et signatures de la Commune </w:t>
            </w:r>
          </w:p>
          <w:p w14:paraId="0D924BC9" w14:textId="77777777" w:rsidR="00B4492A" w:rsidRPr="00FF4595" w:rsidRDefault="007C34FB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Chapitre 2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 :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Portrait de la Commune : structure, organisation, indicateurs, objectifs et synthèse des actions réalisées et envisagées 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dans le cadre de la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politique 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en matière de protection de la nature et des ressources naturelles 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de la Commune </w:t>
            </w:r>
          </w:p>
          <w:p w14:paraId="40721AC9" w14:textId="77777777" w:rsidR="00B4492A" w:rsidRPr="00FF4595" w:rsidRDefault="007C34FB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Chapitre 3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 :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Etat de la situation : </w:t>
            </w:r>
            <w:r w:rsidR="00CE2397" w:rsidRPr="00FF4595">
              <w:rPr>
                <w:rFonts w:ascii="Calibri" w:hAnsi="Calibri" w:cs="Calibri"/>
                <w:color w:val="auto"/>
                <w:sz w:val="18"/>
                <w:szCs w:val="18"/>
              </w:rPr>
              <w:t>état des lieux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actualisé de la politique 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en matière de protection de la nature et des ressources naturelles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de la Commune et aperçu de l’évolution des résultats </w:t>
            </w:r>
          </w:p>
          <w:p w14:paraId="747A76C5" w14:textId="77777777" w:rsidR="00B4492A" w:rsidRPr="00FF4595" w:rsidRDefault="007C34FB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-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Chapitre 4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> :</w:t>
            </w:r>
            <w:r w:rsidR="00B4492A"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Références et documentation : documents présentant les chiffres et les activités de manière synthétique et compréhensible (dont le programme de travail). </w:t>
            </w:r>
          </w:p>
          <w:p w14:paraId="192B5709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Le dossier contiendra en outre toutes les annexes nécessaires pour étayer les chapitres 1 à 4. </w:t>
            </w:r>
          </w:p>
          <w:p w14:paraId="2EB6A44D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1" w:type="dxa"/>
            <w:shd w:val="clear" w:color="auto" w:fill="auto"/>
          </w:tcPr>
          <w:p w14:paraId="2FC9E202" w14:textId="77777777" w:rsidR="00B4492A" w:rsidRPr="00FF4595" w:rsidRDefault="00B4492A" w:rsidP="00B4492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Dossier à remettre au </w:t>
            </w:r>
            <w:r w:rsidR="007C34FB" w:rsidRPr="00FF4595">
              <w:rPr>
                <w:rFonts w:ascii="Calibri" w:hAnsi="Calibri" w:cs="Calibri"/>
                <w:color w:val="auto"/>
                <w:sz w:val="18"/>
                <w:szCs w:val="18"/>
              </w:rPr>
              <w:t>Ministre ou à son délégué</w:t>
            </w:r>
            <w:r w:rsidRPr="00FF459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qui le transmet à un Auditeur en vue de certifier la Commune </w:t>
            </w:r>
          </w:p>
          <w:p w14:paraId="6EF03DDE" w14:textId="77777777" w:rsidR="006527AE" w:rsidRPr="00FF4595" w:rsidRDefault="006527AE" w:rsidP="00FF459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6A67CF" w14:textId="77777777" w:rsidR="00075858" w:rsidRDefault="00075858" w:rsidP="00075858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01D3EE0" w14:textId="77777777" w:rsidR="00075858" w:rsidRPr="00FB119F" w:rsidRDefault="00075858" w:rsidP="00AD11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01E693" w14:textId="77777777" w:rsidR="00AD11E1" w:rsidRDefault="00D10654" w:rsidP="00C9276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C9276D" w:rsidRPr="00FB119F">
        <w:rPr>
          <w:rFonts w:ascii="Calibri" w:hAnsi="Calibri" w:cs="Calibri"/>
          <w:b/>
          <w:bCs/>
          <w:sz w:val="22"/>
          <w:szCs w:val="22"/>
        </w:rPr>
        <w:lastRenderedPageBreak/>
        <w:t>Annexe IV : Catalogue de Mesures</w:t>
      </w:r>
    </w:p>
    <w:p w14:paraId="0CF76F05" w14:textId="77777777" w:rsidR="00DD0A37" w:rsidRDefault="00DD0A37" w:rsidP="00C9276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4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364"/>
        <w:gridCol w:w="1848"/>
        <w:gridCol w:w="1320"/>
      </w:tblGrid>
      <w:tr w:rsidR="00E93FB0" w:rsidRPr="00E93FB0" w14:paraId="1510B0B0" w14:textId="77777777" w:rsidTr="00E93FB0">
        <w:trPr>
          <w:trHeight w:val="642"/>
        </w:trPr>
        <w:tc>
          <w:tcPr>
            <w:tcW w:w="940" w:type="dxa"/>
            <w:shd w:val="clear" w:color="000000" w:fill="969696"/>
            <w:hideMark/>
          </w:tcPr>
          <w:p w14:paraId="0B6ACF96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66CC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66CC"/>
                <w:sz w:val="22"/>
                <w:szCs w:val="22"/>
              </w:rPr>
              <w:t> </w:t>
            </w:r>
          </w:p>
        </w:tc>
        <w:tc>
          <w:tcPr>
            <w:tcW w:w="5364" w:type="dxa"/>
            <w:shd w:val="clear" w:color="000000" w:fill="969696"/>
            <w:hideMark/>
          </w:tcPr>
          <w:p w14:paraId="1BAA6CE2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Maßnahme</w:t>
            </w:r>
          </w:p>
        </w:tc>
        <w:tc>
          <w:tcPr>
            <w:tcW w:w="1848" w:type="dxa"/>
            <w:shd w:val="clear" w:color="000000" w:fill="969696"/>
            <w:hideMark/>
          </w:tcPr>
          <w:p w14:paraId="741FE733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Punkteverteilung</w:t>
            </w:r>
          </w:p>
        </w:tc>
        <w:tc>
          <w:tcPr>
            <w:tcW w:w="1320" w:type="dxa"/>
            <w:shd w:val="clear" w:color="000000" w:fill="969696"/>
            <w:hideMark/>
          </w:tcPr>
          <w:p w14:paraId="06F58C36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Maximale Punktezahl</w:t>
            </w:r>
          </w:p>
        </w:tc>
      </w:tr>
      <w:tr w:rsidR="00E93FB0" w:rsidRPr="00E93FB0" w14:paraId="75EDBA3F" w14:textId="77777777" w:rsidTr="00E93FB0">
        <w:trPr>
          <w:trHeight w:val="300"/>
        </w:trPr>
        <w:tc>
          <w:tcPr>
            <w:tcW w:w="940" w:type="dxa"/>
            <w:shd w:val="clear" w:color="000000" w:fill="C0C0C0"/>
            <w:noWrap/>
            <w:hideMark/>
          </w:tcPr>
          <w:p w14:paraId="3C5704D6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364" w:type="dxa"/>
            <w:shd w:val="clear" w:color="000000" w:fill="C0C0C0"/>
            <w:hideMark/>
          </w:tcPr>
          <w:p w14:paraId="716168B8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Naturschutz allgemein</w:t>
            </w:r>
          </w:p>
        </w:tc>
        <w:tc>
          <w:tcPr>
            <w:tcW w:w="1848" w:type="dxa"/>
            <w:shd w:val="clear" w:color="000000" w:fill="C0C0C0"/>
            <w:hideMark/>
          </w:tcPr>
          <w:p w14:paraId="40FB5906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05931087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32</w:t>
            </w:r>
          </w:p>
        </w:tc>
      </w:tr>
      <w:tr w:rsidR="00DD0A37" w:rsidRPr="00E93FB0" w14:paraId="4A4C6CAB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3C0EED5C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364" w:type="dxa"/>
            <w:shd w:val="clear" w:color="auto" w:fill="auto"/>
            <w:hideMark/>
          </w:tcPr>
          <w:p w14:paraId="23B4C09C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Strategie zum Naturschutz</w:t>
            </w:r>
          </w:p>
        </w:tc>
        <w:tc>
          <w:tcPr>
            <w:tcW w:w="1848" w:type="dxa"/>
            <w:shd w:val="clear" w:color="auto" w:fill="auto"/>
            <w:hideMark/>
          </w:tcPr>
          <w:p w14:paraId="684DE082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0EAAD224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37" w:rsidRPr="00E93FB0" w14:paraId="76E4C2D5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70F1C1C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364" w:type="dxa"/>
            <w:shd w:val="clear" w:color="auto" w:fill="auto"/>
            <w:hideMark/>
          </w:tcPr>
          <w:p w14:paraId="05A49B9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Strategie zum Natur- und Wasserschutz, zur Begrünung der Ortschaften und der Klimaanpassung (5 Jahresplan) existiert, inklusiv Angabe der Zeitschiene und Umsetzungsinstrumente, und wurde vom Gemeinderat beschlossen: ja/nein</w:t>
            </w:r>
          </w:p>
        </w:tc>
        <w:tc>
          <w:tcPr>
            <w:tcW w:w="1848" w:type="dxa"/>
            <w:shd w:val="clear" w:color="auto" w:fill="auto"/>
            <w:hideMark/>
          </w:tcPr>
          <w:p w14:paraId="16F263C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BE97971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13D5987C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41135D0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364" w:type="dxa"/>
            <w:shd w:val="clear" w:color="auto" w:fill="auto"/>
            <w:hideMark/>
          </w:tcPr>
          <w:p w14:paraId="1EE5259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Finanzieller Anteil der Natur- und Wasserschutzmaßnahmen am kommunalen Gesamtbudget (ohne Flächenaufkauf; nicht vom Ministerium bezuschusster Teil) (in %) </w:t>
            </w:r>
          </w:p>
        </w:tc>
        <w:tc>
          <w:tcPr>
            <w:tcW w:w="1848" w:type="dxa"/>
            <w:shd w:val="clear" w:color="auto" w:fill="auto"/>
            <w:hideMark/>
          </w:tcPr>
          <w:p w14:paraId="57E1083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0,5%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045248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60CBECC4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0447782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1.1.3. </w:t>
            </w:r>
          </w:p>
        </w:tc>
        <w:tc>
          <w:tcPr>
            <w:tcW w:w="5364" w:type="dxa"/>
            <w:shd w:val="clear" w:color="auto" w:fill="auto"/>
            <w:hideMark/>
          </w:tcPr>
          <w:p w14:paraId="44D874D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Anteil des Budgets für die langfristige Pacht (bail emphytéotique) oder Kauf von Grundstücken für Natur- und Wasserschutzzwecke (proaktiver Natur- und Wasserschutz) am kommunalen Gesamtjahresabschluss, alle Flächen ohne Einsatz von Pestiziden (nicht vom Ministerium bezuschusster Teil), gemittelt auf die vergangenen 10 Jahre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3F07105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0,05%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D0A578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1B20F0" w14:paraId="497030DC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0A47138B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364" w:type="dxa"/>
            <w:shd w:val="clear" w:color="auto" w:fill="auto"/>
            <w:hideMark/>
          </w:tcPr>
          <w:p w14:paraId="63C56408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Mitgliedschaft/Partnerschaft der Gemeinde für Naturschutz</w:t>
            </w:r>
          </w:p>
        </w:tc>
        <w:tc>
          <w:tcPr>
            <w:tcW w:w="1848" w:type="dxa"/>
            <w:shd w:val="clear" w:color="auto" w:fill="auto"/>
            <w:hideMark/>
          </w:tcPr>
          <w:p w14:paraId="269B6B03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33651F5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D0A37" w:rsidRPr="00E93FB0" w14:paraId="196D988B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700F431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364" w:type="dxa"/>
            <w:shd w:val="clear" w:color="auto" w:fill="auto"/>
            <w:hideMark/>
          </w:tcPr>
          <w:p w14:paraId="148E653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Mitgliedschaft in einem Naturschutzsyndikat oder Naturpark mit Biologischer Station</w:t>
            </w:r>
          </w:p>
        </w:tc>
        <w:tc>
          <w:tcPr>
            <w:tcW w:w="1848" w:type="dxa"/>
            <w:shd w:val="clear" w:color="auto" w:fill="auto"/>
            <w:hideMark/>
          </w:tcPr>
          <w:p w14:paraId="35CC9803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 Punkte, Nein: 0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4F0801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0AB29974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1C81BED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364" w:type="dxa"/>
            <w:shd w:val="clear" w:color="auto" w:fill="auto"/>
            <w:hideMark/>
          </w:tcPr>
          <w:p w14:paraId="38836712" w14:textId="77777777" w:rsidR="00DD0A37" w:rsidRPr="00E93FB0" w:rsidRDefault="00DD0A37" w:rsidP="00AB26D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Service écologique oder Conseiller écologique als Ansprechpartner für Naturschutz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ja/nein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8" w:type="dxa"/>
            <w:shd w:val="clear" w:color="auto" w:fill="auto"/>
            <w:hideMark/>
          </w:tcPr>
          <w:p w14:paraId="2415E80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772D06B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36BEBA57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00B59EE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1.2.3. </w:t>
            </w:r>
          </w:p>
        </w:tc>
        <w:tc>
          <w:tcPr>
            <w:tcW w:w="5364" w:type="dxa"/>
            <w:shd w:val="clear" w:color="auto" w:fill="auto"/>
            <w:hideMark/>
          </w:tcPr>
          <w:p w14:paraId="529ED53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Beteiligung in einem „Comité de pilotage Natura 2000“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3267A1FD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BE2C85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12E0B14C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4DFF7525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1.3. </w:t>
            </w:r>
          </w:p>
        </w:tc>
        <w:tc>
          <w:tcPr>
            <w:tcW w:w="5364" w:type="dxa"/>
            <w:shd w:val="clear" w:color="auto" w:fill="auto"/>
            <w:hideMark/>
          </w:tcPr>
          <w:p w14:paraId="5C3DE89A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Schutzgebiete</w:t>
            </w:r>
          </w:p>
        </w:tc>
        <w:tc>
          <w:tcPr>
            <w:tcW w:w="1848" w:type="dxa"/>
            <w:shd w:val="clear" w:color="auto" w:fill="auto"/>
            <w:hideMark/>
          </w:tcPr>
          <w:p w14:paraId="4E1145D2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07B05605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37" w:rsidRPr="00E93FB0" w14:paraId="658D2B70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50FE5BE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364" w:type="dxa"/>
            <w:shd w:val="clear" w:color="auto" w:fill="auto"/>
            <w:hideMark/>
          </w:tcPr>
          <w:p w14:paraId="49191FC3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Flächenanteil von Natura 2000 Gebieten auf Gemeindegebiet (in %) </w:t>
            </w:r>
          </w:p>
        </w:tc>
        <w:tc>
          <w:tcPr>
            <w:tcW w:w="1848" w:type="dxa"/>
            <w:shd w:val="clear" w:color="auto" w:fill="auto"/>
            <w:hideMark/>
          </w:tcPr>
          <w:p w14:paraId="63E44A1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&gt;1%: 1 Punkt; &gt;10%: 2 Punkte; &gt;30%: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7FA39EE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449E3399" w14:textId="77777777" w:rsidTr="00E93FB0">
        <w:trPr>
          <w:trHeight w:val="1500"/>
        </w:trPr>
        <w:tc>
          <w:tcPr>
            <w:tcW w:w="940" w:type="dxa"/>
            <w:shd w:val="clear" w:color="auto" w:fill="auto"/>
            <w:noWrap/>
            <w:hideMark/>
          </w:tcPr>
          <w:p w14:paraId="73C8489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364" w:type="dxa"/>
            <w:shd w:val="clear" w:color="auto" w:fill="auto"/>
            <w:hideMark/>
          </w:tcPr>
          <w:p w14:paraId="6594DD8E" w14:textId="77777777" w:rsidR="00DD0A37" w:rsidRPr="00E93FB0" w:rsidRDefault="00DD0A37" w:rsidP="00AB26D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Gemeindebesitz in Natura2000 Gebieten (in Einheiten: 1 ha Offenland = </w:t>
            </w:r>
            <w:r w:rsidR="00AB26D3">
              <w:rPr>
                <w:rFonts w:asciiTheme="minorHAnsi" w:hAnsiTheme="minorHAnsi"/>
                <w:sz w:val="22"/>
                <w:szCs w:val="22"/>
                <w:lang w:val="de-DE"/>
              </w:rPr>
              <w:t>5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Einheiten, 1 ha Wald = 1 Einheit)</w:t>
            </w:r>
          </w:p>
        </w:tc>
        <w:tc>
          <w:tcPr>
            <w:tcW w:w="1848" w:type="dxa"/>
            <w:shd w:val="clear" w:color="auto" w:fill="auto"/>
            <w:hideMark/>
          </w:tcPr>
          <w:p w14:paraId="1B048C9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&gt;10 Einheiten: 1 Punkt, &gt;75 Einheiten: 2 Punkte, &gt;150 Einheiten: 3 Punkte, &gt;225 Einheiten: 4 Punkte, &gt;300 Einheiten: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8926E4D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4D909EA6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42E543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364" w:type="dxa"/>
            <w:shd w:val="clear" w:color="auto" w:fill="auto"/>
            <w:hideMark/>
          </w:tcPr>
          <w:p w14:paraId="0060ACF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Flächenanteil der ausgewiesenen Naturschutzgebiete auf Gemeindegebiet (in %) </w:t>
            </w:r>
          </w:p>
        </w:tc>
        <w:tc>
          <w:tcPr>
            <w:tcW w:w="1848" w:type="dxa"/>
            <w:shd w:val="clear" w:color="auto" w:fill="auto"/>
            <w:hideMark/>
          </w:tcPr>
          <w:p w14:paraId="17D7B54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&gt;0%: 1 Punkt; 1-2%: 2 Punkte; 2-3%: 3 Punkte; etc.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951435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784C132A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40232E0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1.3.4.</w:t>
            </w:r>
          </w:p>
        </w:tc>
        <w:tc>
          <w:tcPr>
            <w:tcW w:w="5364" w:type="dxa"/>
            <w:shd w:val="clear" w:color="auto" w:fill="auto"/>
            <w:hideMark/>
          </w:tcPr>
          <w:p w14:paraId="20A8C531" w14:textId="77777777" w:rsidR="00DD0A37" w:rsidRPr="00E93FB0" w:rsidRDefault="00DD0A37" w:rsidP="00AB26D3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Gemeindebesitz in Naturschutzgebieten (in Einheiten: 1 ha Offenland = 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5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Einheiten, 1 ha Wald = 1 Einheit)</w:t>
            </w:r>
          </w:p>
        </w:tc>
        <w:tc>
          <w:tcPr>
            <w:tcW w:w="1848" w:type="dxa"/>
            <w:shd w:val="clear" w:color="auto" w:fill="auto"/>
            <w:hideMark/>
          </w:tcPr>
          <w:p w14:paraId="05A1A0B4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&gt;1 Einheit: 1 Punkt, &gt;25 Einheiten : 2 Punkte, &gt;50 Einheiten: 3 Punkte, &gt;75 Einheiten: 4 Punkte, &gt;100 Einheiten: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49EB9D6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E93FB0" w:rsidRPr="00E93FB0" w14:paraId="01D512E6" w14:textId="77777777" w:rsidTr="00E93FB0">
        <w:trPr>
          <w:trHeight w:val="300"/>
        </w:trPr>
        <w:tc>
          <w:tcPr>
            <w:tcW w:w="940" w:type="dxa"/>
            <w:shd w:val="clear" w:color="000000" w:fill="C0C0C0"/>
            <w:noWrap/>
            <w:hideMark/>
          </w:tcPr>
          <w:p w14:paraId="19883CF4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364" w:type="dxa"/>
            <w:shd w:val="clear" w:color="000000" w:fill="C0C0C0"/>
            <w:hideMark/>
          </w:tcPr>
          <w:p w14:paraId="1A971883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Siedlungsraum</w:t>
            </w:r>
          </w:p>
        </w:tc>
        <w:tc>
          <w:tcPr>
            <w:tcW w:w="1848" w:type="dxa"/>
            <w:shd w:val="clear" w:color="000000" w:fill="C0C0C0"/>
            <w:hideMark/>
          </w:tcPr>
          <w:p w14:paraId="31941216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1886AE2F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46</w:t>
            </w:r>
          </w:p>
        </w:tc>
      </w:tr>
      <w:tr w:rsidR="00DD0A37" w:rsidRPr="001B20F0" w14:paraId="4028BD15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6642C284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364" w:type="dxa"/>
            <w:shd w:val="clear" w:color="auto" w:fill="auto"/>
            <w:hideMark/>
          </w:tcPr>
          <w:p w14:paraId="2A2D2E4E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  <w:t>Gestaltung und Bewirtschaftung der öffentlichen naturnahen Grünflächen im Interesse der Biodiversität </w:t>
            </w:r>
          </w:p>
        </w:tc>
        <w:tc>
          <w:tcPr>
            <w:tcW w:w="1848" w:type="dxa"/>
            <w:shd w:val="clear" w:color="auto" w:fill="auto"/>
            <w:hideMark/>
          </w:tcPr>
          <w:p w14:paraId="2256237B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5D9BE18D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D0A37" w:rsidRPr="00E93FB0" w14:paraId="47DD9E8C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5EAA6D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364" w:type="dxa"/>
            <w:shd w:val="clear" w:color="auto" w:fill="auto"/>
            <w:hideMark/>
          </w:tcPr>
          <w:p w14:paraId="460E981C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Anteil der Fläche geschützter Biotope auf Gemeindeflächen laut Biotopkartierung innerhalb des Siedlungsgebietes (in %) </w:t>
            </w:r>
          </w:p>
        </w:tc>
        <w:tc>
          <w:tcPr>
            <w:tcW w:w="1848" w:type="dxa"/>
            <w:shd w:val="clear" w:color="auto" w:fill="auto"/>
            <w:hideMark/>
          </w:tcPr>
          <w:p w14:paraId="38EE518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2%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9B9617C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500404A0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1C184C2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5364" w:type="dxa"/>
            <w:shd w:val="clear" w:color="auto" w:fill="auto"/>
            <w:hideMark/>
          </w:tcPr>
          <w:p w14:paraId="6B2E789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Systematische Ausweisung von Biotopflächen im PAG zur Sicherstellung von schutzwürdigen Biotopen im Siedlungsbereich (ja/nein )</w:t>
            </w:r>
          </w:p>
        </w:tc>
        <w:tc>
          <w:tcPr>
            <w:tcW w:w="1848" w:type="dxa"/>
            <w:shd w:val="clear" w:color="auto" w:fill="auto"/>
            <w:hideMark/>
          </w:tcPr>
          <w:p w14:paraId="70D42AF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680387E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115B2411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4532599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5364" w:type="dxa"/>
            <w:shd w:val="clear" w:color="auto" w:fill="auto"/>
            <w:hideMark/>
          </w:tcPr>
          <w:p w14:paraId="37A32203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Biotopflächen des Siedlungsbereiches stehen digital im Geoportail zur Verfügung (ja/nein )</w:t>
            </w:r>
          </w:p>
        </w:tc>
        <w:tc>
          <w:tcPr>
            <w:tcW w:w="1848" w:type="dxa"/>
            <w:shd w:val="clear" w:color="auto" w:fill="auto"/>
            <w:hideMark/>
          </w:tcPr>
          <w:p w14:paraId="085C9D1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043B1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4D0AB3F3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708363A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5364" w:type="dxa"/>
            <w:shd w:val="clear" w:color="auto" w:fill="auto"/>
            <w:hideMark/>
          </w:tcPr>
          <w:p w14:paraId="7B9423A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Ein Managementplan für die Gestaltung und Bewirtschaftung der öffentlichen Grünflächen im Interesse der Biodiversität wurde durch einen Beschluss des Gemeinderates festgehalten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7D290A9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886155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598E4617" w14:textId="77777777" w:rsidTr="00E93FB0">
        <w:trPr>
          <w:trHeight w:val="1189"/>
        </w:trPr>
        <w:tc>
          <w:tcPr>
            <w:tcW w:w="940" w:type="dxa"/>
            <w:shd w:val="clear" w:color="auto" w:fill="auto"/>
            <w:noWrap/>
            <w:hideMark/>
          </w:tcPr>
          <w:p w14:paraId="2EA6425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5364" w:type="dxa"/>
            <w:shd w:val="clear" w:color="auto" w:fill="auto"/>
            <w:hideMark/>
          </w:tcPr>
          <w:p w14:paraId="3B4C3EB4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Anteil der Fläche von extensiv genutzten Grünflächen an der gesamten innerörtlichen Grünfläche und begrünbaren Flächen (z.B. artenreiche Blumenwiesen, extensive Rasen, Stra</w:t>
            </w:r>
            <w:r w:rsidRPr="00E93FB0">
              <w:rPr>
                <w:rFonts w:asciiTheme="minorHAnsi" w:hAnsiTheme="minorHAnsi"/>
                <w:sz w:val="22"/>
                <w:szCs w:val="22"/>
              </w:rPr>
              <w:t>β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enbegleitgrün mit Spätmahd und Mahdgutentfernung, Wildpflanzen, pollen- oder nektarspendende Stauden) (in %) </w:t>
            </w:r>
          </w:p>
        </w:tc>
        <w:tc>
          <w:tcPr>
            <w:tcW w:w="1848" w:type="dxa"/>
            <w:shd w:val="clear" w:color="auto" w:fill="auto"/>
            <w:hideMark/>
          </w:tcPr>
          <w:p w14:paraId="770E483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10-25%: 1, &gt;25%: 2, &gt;50%: 3, &gt;75%: 4, 100%: 5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9F57B76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5C4A58EC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4223D3A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2.1.6.</w:t>
            </w:r>
          </w:p>
        </w:tc>
        <w:tc>
          <w:tcPr>
            <w:tcW w:w="5364" w:type="dxa"/>
            <w:shd w:val="clear" w:color="auto" w:fill="auto"/>
            <w:hideMark/>
          </w:tcPr>
          <w:p w14:paraId="737C35DD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Installationen von Insektenhotels bzw. anderer spezifischer Infrastrukturen (keine Nistkästen) für Tiere auf öffentlichen Flächen (Anzahl)</w:t>
            </w:r>
          </w:p>
        </w:tc>
        <w:tc>
          <w:tcPr>
            <w:tcW w:w="1848" w:type="dxa"/>
            <w:shd w:val="clear" w:color="auto" w:fill="auto"/>
            <w:hideMark/>
          </w:tcPr>
          <w:p w14:paraId="7F2B4AF4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&gt;10: 1,  &gt;50: 2,  &gt;100 : 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AE77398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5B2A83CA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2B42333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5364" w:type="dxa"/>
            <w:shd w:val="clear" w:color="auto" w:fill="auto"/>
            <w:hideMark/>
          </w:tcPr>
          <w:p w14:paraId="25B4C5BD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Die Gemeinde unterstützt "urban gar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dening"- und "urban farming"-Projekte ohne Einsatz von Pestiziden oder synthetischem Dünger, sowie ohne Torf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2312B2F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F675B69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6B51FABF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90EC28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2.1.8.</w:t>
            </w:r>
          </w:p>
        </w:tc>
        <w:tc>
          <w:tcPr>
            <w:tcW w:w="5364" w:type="dxa"/>
            <w:shd w:val="clear" w:color="auto" w:fill="auto"/>
            <w:hideMark/>
          </w:tcPr>
          <w:p w14:paraId="1648E52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Anteil heimischer Baum-, Hecken- und Straucharten (ohne Zierformen) an der Gesamtfläche an Gehölzern der öffentlichen Grünanlagen (Flächenanteil 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058C8AB3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25-50%: 1, &gt; 50%: 2 , &gt;75%: 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BB1B3F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09740BCB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430D608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2.1.9.</w:t>
            </w:r>
          </w:p>
        </w:tc>
        <w:tc>
          <w:tcPr>
            <w:tcW w:w="5364" w:type="dxa"/>
            <w:shd w:val="clear" w:color="auto" w:fill="auto"/>
            <w:hideMark/>
          </w:tcPr>
          <w:p w14:paraId="733C1D16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Alle Neupflanzungen einheimischer Bäume, Hecken und Sträucher mit nachweislich regionalem Pflanzgut und wurde durch einen Beschluss des Gemeinderates festgehalten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434C83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7F2675C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1B20F0" w14:paraId="37A1BD1F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43F51648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364" w:type="dxa"/>
            <w:shd w:val="clear" w:color="auto" w:fill="auto"/>
            <w:hideMark/>
          </w:tcPr>
          <w:p w14:paraId="2C649017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  <w:t>Maßnahmen an Gemeindegebäuden und Privatflächen</w:t>
            </w:r>
          </w:p>
        </w:tc>
        <w:tc>
          <w:tcPr>
            <w:tcW w:w="1848" w:type="dxa"/>
            <w:shd w:val="clear" w:color="auto" w:fill="auto"/>
            <w:hideMark/>
          </w:tcPr>
          <w:p w14:paraId="28F88438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60F5253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DD0A37" w:rsidRPr="00E93FB0" w14:paraId="35F0441E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52E117B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5364" w:type="dxa"/>
            <w:shd w:val="clear" w:color="auto" w:fill="auto"/>
            <w:hideMark/>
          </w:tcPr>
          <w:p w14:paraId="2056BB7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Checkliste für naturfreundliche Gemeindegebäude und naturfreundliche PAPs existiert</w:t>
            </w:r>
            <w:r w:rsidRPr="00E93FB0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 xml:space="preserve"> 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und Umsetzung wurde vom Gemeinderat beschlossen: ja/nein</w:t>
            </w:r>
          </w:p>
        </w:tc>
        <w:tc>
          <w:tcPr>
            <w:tcW w:w="1848" w:type="dxa"/>
            <w:shd w:val="clear" w:color="auto" w:fill="auto"/>
            <w:hideMark/>
          </w:tcPr>
          <w:p w14:paraId="3A61A53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F0CB7B4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3F774D21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5D71F09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5364" w:type="dxa"/>
            <w:shd w:val="clear" w:color="auto" w:fill="auto"/>
            <w:hideMark/>
          </w:tcPr>
          <w:p w14:paraId="7726B0F5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Anteil von Dach</w:t>
            </w:r>
            <w:r w:rsidRPr="00E93FB0">
              <w:rPr>
                <w:rFonts w:asciiTheme="minorHAnsi" w:hAnsiTheme="minorHAnsi"/>
                <w:color w:val="FF0000"/>
                <w:sz w:val="22"/>
                <w:szCs w:val="22"/>
                <w:lang w:val="de-DE"/>
              </w:rPr>
              <w:t>-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und Fassadenbegrünungen an öffentlichen Gebäuden</w:t>
            </w:r>
          </w:p>
        </w:tc>
        <w:tc>
          <w:tcPr>
            <w:tcW w:w="1848" w:type="dxa"/>
            <w:shd w:val="clear" w:color="auto" w:fill="auto"/>
            <w:hideMark/>
          </w:tcPr>
          <w:p w14:paraId="225F8F62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 xml:space="preserve">1 Punkt pro 2% des </w:t>
            </w:r>
            <w:r w:rsidRPr="00E93FB0">
              <w:rPr>
                <w:rFonts w:asciiTheme="minorHAnsi" w:hAnsiTheme="minorHAnsi"/>
                <w:sz w:val="22"/>
                <w:szCs w:val="22"/>
              </w:rPr>
              <w:lastRenderedPageBreak/>
              <w:t>Gebäudebestandes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70C572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3</w:t>
            </w:r>
          </w:p>
        </w:tc>
      </w:tr>
      <w:tr w:rsidR="00DD0A37" w:rsidRPr="00E93FB0" w14:paraId="0581123C" w14:textId="77777777" w:rsidTr="00E93FB0">
        <w:trPr>
          <w:trHeight w:val="874"/>
        </w:trPr>
        <w:tc>
          <w:tcPr>
            <w:tcW w:w="940" w:type="dxa"/>
            <w:shd w:val="clear" w:color="auto" w:fill="auto"/>
            <w:noWrap/>
            <w:hideMark/>
          </w:tcPr>
          <w:p w14:paraId="5ED6B10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5364" w:type="dxa"/>
            <w:shd w:val="clear" w:color="auto" w:fill="auto"/>
            <w:hideMark/>
          </w:tcPr>
          <w:p w14:paraId="6D52ECD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Förderung gefährdeter, gebäudebrütender Vogel- und Fledermausarten durch z.B. Anbringung von Nisthilfen/Fassadensteinen an öffentlichen und privaten Gebäuden (mindestens 50%) und öffentlichen Flächen</w:t>
            </w:r>
          </w:p>
        </w:tc>
        <w:tc>
          <w:tcPr>
            <w:tcW w:w="1848" w:type="dxa"/>
            <w:shd w:val="clear" w:color="auto" w:fill="auto"/>
            <w:hideMark/>
          </w:tcPr>
          <w:p w14:paraId="2154683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20 Nisthilfen/Artenschutzmassnahmen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E2DFE49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4A6032D6" w14:textId="77777777" w:rsidTr="00E93FB0">
        <w:trPr>
          <w:trHeight w:val="927"/>
        </w:trPr>
        <w:tc>
          <w:tcPr>
            <w:tcW w:w="940" w:type="dxa"/>
            <w:shd w:val="clear" w:color="auto" w:fill="auto"/>
            <w:noWrap/>
            <w:hideMark/>
          </w:tcPr>
          <w:p w14:paraId="43A547D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5364" w:type="dxa"/>
            <w:shd w:val="clear" w:color="auto" w:fill="auto"/>
            <w:hideMark/>
          </w:tcPr>
          <w:p w14:paraId="36C2A860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Aktive Schutzmassnahmen aller in Gemeindegebäuden ansässiger Fledermauskolonien und fledermausgerechte Gestaltung potentiell geeigneter Gemeindegebäude (noch ohne Vorkommen)</w:t>
            </w:r>
          </w:p>
        </w:tc>
        <w:tc>
          <w:tcPr>
            <w:tcW w:w="1848" w:type="dxa"/>
            <w:shd w:val="clear" w:color="auto" w:fill="auto"/>
            <w:hideMark/>
          </w:tcPr>
          <w:p w14:paraId="64C2427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Gebäude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B7CB609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6FBE05CC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678B251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5364" w:type="dxa"/>
            <w:shd w:val="clear" w:color="auto" w:fill="auto"/>
            <w:hideMark/>
          </w:tcPr>
          <w:p w14:paraId="601ACC07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Systematische Ausweisung von „Servitude d’urbanisation“ zur Eingrünung neuer Wohngebiete und Korridore zur Vernetzung (und Frischluft)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7F121F3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544E97B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6D0D1751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67F1558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5364" w:type="dxa"/>
            <w:shd w:val="clear" w:color="auto" w:fill="auto"/>
            <w:hideMark/>
          </w:tcPr>
          <w:p w14:paraId="306ADD9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Gemeinderatbeschluss zum Minimal-Anteil unversiegelten Tritt- und Parking-Flächen (z.B. Rasengitter, Schotterflächen...) im Verhältnis zu versiegelten Flächen bei neuen Wohngebieten 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0EC45AA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&gt;5%: 1 Punkt, &gt;10%: 2 Punkte, &gt;15% 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DD770BF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28119144" w14:textId="77777777" w:rsidTr="00E93FB0">
        <w:trPr>
          <w:trHeight w:val="1500"/>
        </w:trPr>
        <w:tc>
          <w:tcPr>
            <w:tcW w:w="940" w:type="dxa"/>
            <w:shd w:val="clear" w:color="auto" w:fill="auto"/>
            <w:noWrap/>
            <w:hideMark/>
          </w:tcPr>
          <w:p w14:paraId="2A4466A7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2.2.7.</w:t>
            </w:r>
          </w:p>
        </w:tc>
        <w:tc>
          <w:tcPr>
            <w:tcW w:w="5364" w:type="dxa"/>
            <w:shd w:val="clear" w:color="auto" w:fill="auto"/>
            <w:hideMark/>
          </w:tcPr>
          <w:p w14:paraId="1D22E19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Förderung für eine naturnahe Bewirtschaftung und Nutzung von Privatflächen</w:t>
            </w:r>
          </w:p>
        </w:tc>
        <w:tc>
          <w:tcPr>
            <w:tcW w:w="1848" w:type="dxa"/>
            <w:shd w:val="clear" w:color="auto" w:fill="auto"/>
            <w:hideMark/>
          </w:tcPr>
          <w:p w14:paraId="5E365924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Angebote wie Beratung oder andere Dienstleistungen : 1 Punkt; Anpassungen des Bautenreglement oder Einführung finanzieller Anreize: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606A5C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050AEED5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44FEA15D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2.3. </w:t>
            </w:r>
          </w:p>
        </w:tc>
        <w:tc>
          <w:tcPr>
            <w:tcW w:w="5364" w:type="dxa"/>
            <w:shd w:val="clear" w:color="auto" w:fill="auto"/>
            <w:hideMark/>
          </w:tcPr>
          <w:p w14:paraId="77814772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Vermeidung von Lichtverschmutzung</w:t>
            </w:r>
          </w:p>
        </w:tc>
        <w:tc>
          <w:tcPr>
            <w:tcW w:w="1848" w:type="dxa"/>
            <w:shd w:val="clear" w:color="auto" w:fill="auto"/>
            <w:hideMark/>
          </w:tcPr>
          <w:p w14:paraId="359ED860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hideMark/>
          </w:tcPr>
          <w:p w14:paraId="29DFAD5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37" w:rsidRPr="00E93FB0" w14:paraId="1EA1CEFB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0F79024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5364" w:type="dxa"/>
            <w:shd w:val="clear" w:color="auto" w:fill="auto"/>
            <w:hideMark/>
          </w:tcPr>
          <w:p w14:paraId="3059074E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Tierfreundliches Beleuchtungskonzept (Farbton und Reduktion) existiert und entspricht der aktuellsten Version des entsprechenden Leitfadens des Umweltministeriums. </w:t>
            </w:r>
            <w:r w:rsidRPr="00E93FB0">
              <w:rPr>
                <w:rFonts w:asciiTheme="minorHAnsi" w:hAnsiTheme="minorHAnsi"/>
                <w:sz w:val="22"/>
                <w:szCs w:val="22"/>
              </w:rPr>
              <w:t>Umsetzung wurde vom Gemeinderat beschlossen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27A06F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E69099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36FB4D14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408E470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5364" w:type="dxa"/>
            <w:shd w:val="clear" w:color="auto" w:fill="auto"/>
            <w:hideMark/>
          </w:tcPr>
          <w:p w14:paraId="2D47BB33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Anteil von fledermaus- und insektenfreundlichen Lichtquellen (Farbton und Reduktion) an der öffentlichen Beleuchtung</w:t>
            </w:r>
            <w:r w:rsidR="00AB26D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33E55D5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 25%: 1, &gt; 50%: 2, &gt;75%: 3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13A5C8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E93FB0" w:rsidRPr="00E93FB0" w14:paraId="5F066977" w14:textId="77777777" w:rsidTr="00E93FB0">
        <w:trPr>
          <w:trHeight w:val="300"/>
        </w:trPr>
        <w:tc>
          <w:tcPr>
            <w:tcW w:w="940" w:type="dxa"/>
            <w:shd w:val="clear" w:color="000000" w:fill="C0C0C0"/>
            <w:noWrap/>
            <w:hideMark/>
          </w:tcPr>
          <w:p w14:paraId="61C8C30B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364" w:type="dxa"/>
            <w:shd w:val="clear" w:color="000000" w:fill="C0C0C0"/>
            <w:hideMark/>
          </w:tcPr>
          <w:p w14:paraId="6DEF6CF0" w14:textId="77777777" w:rsidR="00DD0A37" w:rsidRPr="001B20F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</w:pPr>
            <w:r w:rsidRPr="001B20F0">
              <w:rPr>
                <w:rFonts w:asciiTheme="minorHAnsi" w:hAnsiTheme="minorHAnsi"/>
                <w:b/>
                <w:bCs/>
                <w:sz w:val="22"/>
                <w:szCs w:val="22"/>
                <w:lang w:val="it-IT"/>
              </w:rPr>
              <w:t>Offenland (zone agricole, horticole und viticole)</w:t>
            </w:r>
          </w:p>
        </w:tc>
        <w:tc>
          <w:tcPr>
            <w:tcW w:w="1848" w:type="dxa"/>
            <w:shd w:val="clear" w:color="000000" w:fill="C0C0C0"/>
            <w:hideMark/>
          </w:tcPr>
          <w:p w14:paraId="15331B44" w14:textId="77777777" w:rsidR="00DD0A37" w:rsidRPr="001B20F0" w:rsidRDefault="00DD0A37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1B20F0">
              <w:rPr>
                <w:rFonts w:asciiTheme="minorHAnsi" w:hAnsiTheme="minorHAnsi"/>
                <w:sz w:val="22"/>
                <w:szCs w:val="22"/>
                <w:lang w:val="it-IT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64A9BEB7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45</w:t>
            </w:r>
          </w:p>
        </w:tc>
      </w:tr>
      <w:tr w:rsidR="00DD0A37" w:rsidRPr="00E93FB0" w14:paraId="2B5C7F87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1408E52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364" w:type="dxa"/>
            <w:shd w:val="clear" w:color="auto" w:fill="auto"/>
            <w:hideMark/>
          </w:tcPr>
          <w:p w14:paraId="344BEAB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Angepasste Nutzung von ökologisch wertvollen Flächen außerhalb des Siedlungsbereiches.; Konzept existiert und wurde vom Gemeinderat beschlossen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5F78A81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D4DE2F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5060ADEF" w14:textId="77777777" w:rsidTr="00E93FB0">
        <w:trPr>
          <w:trHeight w:val="1500"/>
        </w:trPr>
        <w:tc>
          <w:tcPr>
            <w:tcW w:w="940" w:type="dxa"/>
            <w:shd w:val="clear" w:color="auto" w:fill="auto"/>
            <w:noWrap/>
            <w:hideMark/>
          </w:tcPr>
          <w:p w14:paraId="1695185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364" w:type="dxa"/>
            <w:shd w:val="clear" w:color="auto" w:fill="auto"/>
            <w:hideMark/>
          </w:tcPr>
          <w:p w14:paraId="70D3813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Flächenanteil der gemeindeeigenen Agrarflächen, die extensiv bewirtschaftet werden. Minimumkriterien: ohne Pestizideinsatz (ausser im biologischen Landbau erlaubten Produkten) und mit reduzierter Düngung (Acker: ≤130kg N</w:t>
            </w:r>
            <w:r w:rsidRPr="009A6154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  <w:lang w:val="de-DE"/>
              </w:rPr>
              <w:t>tot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; Grünland: ≤50kg N</w:t>
            </w:r>
            <w:r w:rsidRPr="009A6154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  <w:lang w:val="de-DE"/>
              </w:rPr>
              <w:t>tot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; Offenlandbiotope: 0kg N</w:t>
            </w:r>
            <w:r w:rsidRPr="009A6154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  <w:lang w:val="de-DE"/>
              </w:rPr>
              <w:t>tot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), entsprechend im Pachtvertrag festgehalten bzw. Pflege durch Naturschutzsyndikat/Naturparksyndikat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7D11235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20%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585FDA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404DCCDC" w14:textId="77777777" w:rsidTr="00E93FB0">
        <w:trPr>
          <w:trHeight w:val="960"/>
        </w:trPr>
        <w:tc>
          <w:tcPr>
            <w:tcW w:w="940" w:type="dxa"/>
            <w:shd w:val="clear" w:color="auto" w:fill="auto"/>
            <w:noWrap/>
            <w:hideMark/>
          </w:tcPr>
          <w:p w14:paraId="27FD817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364" w:type="dxa"/>
            <w:shd w:val="clear" w:color="auto" w:fill="auto"/>
            <w:hideMark/>
          </w:tcPr>
          <w:p w14:paraId="435D862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Offenlandbiotope (Fläche) auf gemeindeeigenen Agrarflächen (in ha)</w:t>
            </w:r>
          </w:p>
        </w:tc>
        <w:tc>
          <w:tcPr>
            <w:tcW w:w="1848" w:type="dxa"/>
            <w:shd w:val="clear" w:color="auto" w:fill="auto"/>
            <w:hideMark/>
          </w:tcPr>
          <w:p w14:paraId="75F17085" w14:textId="77777777" w:rsidR="00DD0A37" w:rsidRPr="001B20F0" w:rsidRDefault="009A6154">
            <w:pP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</w:pP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 xml:space="preserve">&gt;6ha: 1 Punkt, &gt;12ha: 2 Punkte, &gt;18 ha: 3 Punkte, </w:t>
            </w: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lastRenderedPageBreak/>
              <w:t>&gt;24 ha: 4 Punkte, &gt;30 ha: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A76880A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DD0A37" w:rsidRPr="00E93FB0" w14:paraId="3562A7E1" w14:textId="77777777" w:rsidTr="00E93FB0">
        <w:trPr>
          <w:trHeight w:val="690"/>
        </w:trPr>
        <w:tc>
          <w:tcPr>
            <w:tcW w:w="940" w:type="dxa"/>
            <w:shd w:val="clear" w:color="auto" w:fill="auto"/>
            <w:noWrap/>
            <w:hideMark/>
          </w:tcPr>
          <w:p w14:paraId="03B8FCF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364" w:type="dxa"/>
            <w:shd w:val="clear" w:color="auto" w:fill="auto"/>
            <w:hideMark/>
          </w:tcPr>
          <w:p w14:paraId="6ACDA942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Maßnahmen für Amphibien: Dichte von naturnahen Stillgewässern (BTK</w:t>
            </w:r>
            <w:r w:rsidR="009A6154">
              <w:rPr>
                <w:rFonts w:asciiTheme="minorHAnsi" w:hAnsiTheme="minorHAnsi"/>
                <w:sz w:val="22"/>
                <w:szCs w:val="22"/>
                <w:lang w:val="de-DE"/>
              </w:rPr>
              <w:t>; &gt; 25 m</w:t>
            </w:r>
            <w:r w:rsidR="009A6154" w:rsidRPr="009A6154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) auf Gemeindegebiet, bzw. die über Pachtvertrag gesichert wurden (Anzahl/km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 xml:space="preserve">2 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Offenland)</w:t>
            </w:r>
          </w:p>
        </w:tc>
        <w:tc>
          <w:tcPr>
            <w:tcW w:w="1848" w:type="dxa"/>
            <w:shd w:val="clear" w:color="auto" w:fill="auto"/>
            <w:hideMark/>
          </w:tcPr>
          <w:p w14:paraId="6EE329C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1/km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1 Punkt, 2/km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2 Punkte,  3/km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BC6D19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78E89C4D" w14:textId="77777777" w:rsidTr="00E93FB0">
        <w:trPr>
          <w:trHeight w:val="690"/>
        </w:trPr>
        <w:tc>
          <w:tcPr>
            <w:tcW w:w="940" w:type="dxa"/>
            <w:shd w:val="clear" w:color="auto" w:fill="auto"/>
            <w:noWrap/>
            <w:hideMark/>
          </w:tcPr>
          <w:p w14:paraId="24CF346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5364" w:type="dxa"/>
            <w:shd w:val="clear" w:color="auto" w:fill="auto"/>
            <w:hideMark/>
          </w:tcPr>
          <w:p w14:paraId="3C1A7989" w14:textId="77777777" w:rsidR="00DD0A37" w:rsidRPr="00E93FB0" w:rsidRDefault="00DD0A37" w:rsidP="00AB26D3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Trockenmauern, Steinriegel und Steinhaufen auf Gemeindegebiet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AB26D3" w:rsidRP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(in  m</w:t>
            </w:r>
            <w:r w:rsidR="00AB26D3" w:rsidRPr="00AB26D3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de-DE"/>
              </w:rPr>
              <w:t>2</w:t>
            </w:r>
            <w:r w:rsidR="00AB26D3" w:rsidRP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)</w:t>
            </w:r>
          </w:p>
        </w:tc>
        <w:tc>
          <w:tcPr>
            <w:tcW w:w="1848" w:type="dxa"/>
            <w:shd w:val="clear" w:color="auto" w:fill="auto"/>
            <w:hideMark/>
          </w:tcPr>
          <w:p w14:paraId="5EB54AFE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&gt;1.000 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1 Punkt, &gt;2.000 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2 Punkte, &gt;3.000 m</w:t>
            </w:r>
            <w:r w:rsidRPr="00E93FB0">
              <w:rPr>
                <w:rFonts w:asciiTheme="minorHAnsi" w:hAnsiTheme="minorHAnsi"/>
                <w:sz w:val="22"/>
                <w:szCs w:val="22"/>
                <w:vertAlign w:val="superscript"/>
                <w:lang w:val="de-DE"/>
              </w:rPr>
              <w:t>2</w:t>
            </w: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C0AE46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7C9AB80F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EC13D5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5364" w:type="dxa"/>
            <w:shd w:val="clear" w:color="auto" w:fill="auto"/>
            <w:hideMark/>
          </w:tcPr>
          <w:p w14:paraId="265C21A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Anteil der Länge unbefestigter Feldwege an der gesamten Länge aller Feldwegen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3784E49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&gt;5%: 1 Punkt; &gt;7,5%: 2 Punkte; &gt;10%: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041EFD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1CA18B39" w14:textId="77777777" w:rsidTr="00E93FB0">
        <w:trPr>
          <w:trHeight w:val="649"/>
        </w:trPr>
        <w:tc>
          <w:tcPr>
            <w:tcW w:w="940" w:type="dxa"/>
            <w:shd w:val="clear" w:color="auto" w:fill="auto"/>
            <w:noWrap/>
            <w:hideMark/>
          </w:tcPr>
          <w:p w14:paraId="5694170D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5364" w:type="dxa"/>
            <w:shd w:val="clear" w:color="auto" w:fill="auto"/>
            <w:hideMark/>
          </w:tcPr>
          <w:p w14:paraId="0A4542D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 von Strukturelementen (heimische Bäume, naturnahe Hecken </w:t>
            </w:r>
            <w:r w:rsidR="008217BE"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außer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8217BE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Stra</w:t>
            </w:r>
            <w:r w:rsidR="008217BE"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ß</w:t>
            </w:r>
            <w:r w:rsidR="008217BE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en-/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Wegehecken, Randstreifen, Brachen) (in % Offenlandschaft) (siehe Hecken- und Baumkataster)</w:t>
            </w:r>
          </w:p>
        </w:tc>
        <w:tc>
          <w:tcPr>
            <w:tcW w:w="1848" w:type="dxa"/>
            <w:shd w:val="clear" w:color="auto" w:fill="auto"/>
            <w:hideMark/>
          </w:tcPr>
          <w:p w14:paraId="1E21E1E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&gt;5%: 1 Punkt; &gt;7,5%: 2 Punkte; &gt;10%: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4E47D24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6E9DB82D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C66C59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3.8.</w:t>
            </w:r>
          </w:p>
        </w:tc>
        <w:tc>
          <w:tcPr>
            <w:tcW w:w="5364" w:type="dxa"/>
            <w:shd w:val="clear" w:color="auto" w:fill="auto"/>
            <w:hideMark/>
          </w:tcPr>
          <w:p w14:paraId="0DB6774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Extensive Pflege der Wegränder inklusive Entfernung des Mahdgutes und ökologische Pflege der Weghecken und deren Säume: Konzept besteht und wird umgesetzt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2C0A1DA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B217BF9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2E302B76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33AF837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3.9.</w:t>
            </w:r>
          </w:p>
        </w:tc>
        <w:tc>
          <w:tcPr>
            <w:tcW w:w="5364" w:type="dxa"/>
            <w:shd w:val="clear" w:color="auto" w:fill="auto"/>
            <w:hideMark/>
          </w:tcPr>
          <w:p w14:paraId="6F5271D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Flächenanteil artenreicher Ackerflächen am Ackerland auf Gemeindegebiet (%)  (Kategorien 1a und 1b - Flächen von nationaler bzw. regionaler Bedeutung) </w:t>
            </w:r>
          </w:p>
        </w:tc>
        <w:tc>
          <w:tcPr>
            <w:tcW w:w="1848" w:type="dxa"/>
            <w:shd w:val="clear" w:color="auto" w:fill="auto"/>
            <w:hideMark/>
          </w:tcPr>
          <w:p w14:paraId="48E7607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2% 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F6C70CC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3E881157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0900105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5364" w:type="dxa"/>
            <w:shd w:val="clear" w:color="auto" w:fill="auto"/>
            <w:hideMark/>
          </w:tcPr>
          <w:p w14:paraId="627F44C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Bereitstellung von Flächen in Gemeindebesitz für Schutzäcker/Feldflorenreservat (in ha)</w:t>
            </w:r>
          </w:p>
        </w:tc>
        <w:tc>
          <w:tcPr>
            <w:tcW w:w="1848" w:type="dxa"/>
            <w:shd w:val="clear" w:color="auto" w:fill="auto"/>
            <w:hideMark/>
          </w:tcPr>
          <w:p w14:paraId="477E4D1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0,25 ha 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360AADF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406AFBCD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50E18C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5364" w:type="dxa"/>
            <w:shd w:val="clear" w:color="auto" w:fill="auto"/>
            <w:hideMark/>
          </w:tcPr>
          <w:p w14:paraId="08D8C8BC" w14:textId="77777777" w:rsidR="00DD0A37" w:rsidRPr="00E93FB0" w:rsidRDefault="00DD0A37" w:rsidP="00AB26D3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Länge der Uferstreifen (min.5 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m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breit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="00AB26D3" w:rsidRP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ab Böschungsoberkante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, öffentlich </w:t>
            </w:r>
            <w:r w:rsid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oder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privat) und anderer Flächen, die eine naturnahe Entwicklung der Gewässer (BK12) ermöglichen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7F998A3E" w14:textId="77777777" w:rsidR="00DD0A37" w:rsidRPr="00AB26D3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AB26D3">
              <w:rPr>
                <w:rFonts w:asciiTheme="minorHAnsi" w:hAnsiTheme="minorHAnsi"/>
                <w:sz w:val="22"/>
                <w:szCs w:val="22"/>
                <w:lang w:val="de-DE"/>
              </w:rPr>
              <w:t>1 Punkt pro 10 % Gewässerlänge</w:t>
            </w:r>
            <w:r w:rsidR="00AB26D3" w:rsidRPr="00AB26D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auf Gemeindegebiet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0596456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40D9F804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634AC90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5364" w:type="dxa"/>
            <w:shd w:val="clear" w:color="auto" w:fill="auto"/>
            <w:hideMark/>
          </w:tcPr>
          <w:p w14:paraId="470EFE6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Teilnahme von Landwirten und Privatpersonen am Biodiversitätsprogramm oder gleichwertigen Agrarumweltmaßnahmen auf privaten Flächen: Umsetzung wird von der Gemeinde finanziell unterstützt, sowie begleitende Studien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2542FF6D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</w:t>
            </w:r>
            <w:r w:rsidRPr="00E93FB0">
              <w:rPr>
                <w:rFonts w:asciiTheme="minorHAnsi" w:hAnsiTheme="minorHAnsi"/>
                <w:color w:val="333399"/>
                <w:sz w:val="22"/>
                <w:szCs w:val="22"/>
              </w:rPr>
              <w:t xml:space="preserve"> 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Punkt</w:t>
            </w:r>
            <w:r w:rsidRPr="00E93FB0">
              <w:rPr>
                <w:rFonts w:asciiTheme="minorHAnsi" w:hAnsiTheme="minorHAnsi"/>
                <w:color w:val="333399"/>
                <w:sz w:val="22"/>
                <w:szCs w:val="22"/>
              </w:rPr>
              <w:t>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64DC70D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333399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333399"/>
                <w:sz w:val="22"/>
                <w:szCs w:val="22"/>
              </w:rPr>
              <w:t>3</w:t>
            </w:r>
          </w:p>
        </w:tc>
      </w:tr>
      <w:tr w:rsidR="00DD0A37" w:rsidRPr="00E93FB0" w14:paraId="14457DB5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50C976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5364" w:type="dxa"/>
            <w:shd w:val="clear" w:color="auto" w:fill="auto"/>
            <w:hideMark/>
          </w:tcPr>
          <w:p w14:paraId="4F1A38F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Flächenanteil von Flächen unter Biodiversitätsvertrag an der Gesamtagrarfläche der Gemeinde (in %) </w:t>
            </w:r>
          </w:p>
        </w:tc>
        <w:tc>
          <w:tcPr>
            <w:tcW w:w="1848" w:type="dxa"/>
            <w:shd w:val="clear" w:color="auto" w:fill="auto"/>
            <w:hideMark/>
          </w:tcPr>
          <w:p w14:paraId="3C084C0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5 - 10%: 1 Punkt, 10 - 20%: 2 Punkte, &gt;20%: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55A4CEA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E93FB0" w:rsidRPr="00E93FB0" w14:paraId="70834550" w14:textId="77777777" w:rsidTr="00E93FB0">
        <w:trPr>
          <w:trHeight w:val="349"/>
        </w:trPr>
        <w:tc>
          <w:tcPr>
            <w:tcW w:w="940" w:type="dxa"/>
            <w:shd w:val="clear" w:color="000000" w:fill="C0C0C0"/>
            <w:noWrap/>
            <w:hideMark/>
          </w:tcPr>
          <w:p w14:paraId="48F45448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364" w:type="dxa"/>
            <w:shd w:val="clear" w:color="000000" w:fill="C0C0C0"/>
            <w:hideMark/>
          </w:tcPr>
          <w:p w14:paraId="60522B97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Wasser</w:t>
            </w:r>
          </w:p>
        </w:tc>
        <w:tc>
          <w:tcPr>
            <w:tcW w:w="1848" w:type="dxa"/>
            <w:shd w:val="clear" w:color="000000" w:fill="C0C0C0"/>
            <w:hideMark/>
          </w:tcPr>
          <w:p w14:paraId="4B5F2D1A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1D5211D8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42</w:t>
            </w:r>
          </w:p>
        </w:tc>
      </w:tr>
      <w:tr w:rsidR="00DD0A37" w:rsidRPr="00E93FB0" w14:paraId="1F19E430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7706F09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364" w:type="dxa"/>
            <w:shd w:val="clear" w:color="auto" w:fill="auto"/>
            <w:hideMark/>
          </w:tcPr>
          <w:p w14:paraId="6048CBA9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Die Gemeinde beteiligt sich akti</w:t>
            </w:r>
            <w:r w:rsidRPr="00E93FB0">
              <w:rPr>
                <w:rFonts w:asciiTheme="minorHAnsi" w:hAnsiTheme="minorHAnsi"/>
                <w:color w:val="333333"/>
                <w:sz w:val="22"/>
                <w:szCs w:val="22"/>
                <w:lang w:val="de-DE"/>
              </w:rPr>
              <w:t>v an der Umsetzung der Wasserrahmenrichtlinie (Richtlinie 2000/60/EG, WRRL) und Hochwasserrichtlinie (2007/60/EG), insbesondere bei der Anhörung der Öffentlichkeit zum Entwurf des Bewirtschaftungsplans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3BA0781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2BEDC64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D0A37" w:rsidRPr="00E93FB0" w14:paraId="6301C9B4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3F53C2A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5364" w:type="dxa"/>
            <w:shd w:val="clear" w:color="auto" w:fill="auto"/>
            <w:hideMark/>
          </w:tcPr>
          <w:p w14:paraId="0B5F69DF" w14:textId="77777777" w:rsidR="00DD0A37" w:rsidRPr="00E93FB0" w:rsidRDefault="00DD0A37" w:rsidP="00AB26D3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Systematische Ausweisung von „Servitude d’urbanisation - cours d'eau“ für alle Thalwege und gelegentlich überschwemmte Flächen im Siedlungsbereich</w:t>
            </w:r>
            <w:r w:rsidR="00AB26D3" w:rsidRPr="00AB26D3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66D4462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8E56289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D0A37" w:rsidRPr="00E93FB0" w14:paraId="40FC248E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56A3F77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5364" w:type="dxa"/>
            <w:shd w:val="clear" w:color="auto" w:fill="auto"/>
            <w:hideMark/>
          </w:tcPr>
          <w:p w14:paraId="6B59CB2D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Erstellung der Massnahmenprogrammen in den ausgewiesenen Trinkwasserschutzgebieten abgeschlossen (Trinkwasserversorger mit eigenen Fassungen beziehungsweise Mitgliedschaft in regionalen Trinkwassersyndikat mit eigenen Fassungen)</w:t>
            </w:r>
            <w:r w:rsidR="00AB26D3" w:rsidRPr="00AB26D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ED45E9A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43E3174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D0A37" w:rsidRPr="00E93FB0" w14:paraId="05E2C6F3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2413274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4.4.</w:t>
            </w:r>
          </w:p>
        </w:tc>
        <w:tc>
          <w:tcPr>
            <w:tcW w:w="5364" w:type="dxa"/>
            <w:shd w:val="clear" w:color="auto" w:fill="auto"/>
            <w:hideMark/>
          </w:tcPr>
          <w:p w14:paraId="0DD620B7" w14:textId="77777777" w:rsidR="00DD0A37" w:rsidRPr="00E93FB0" w:rsidRDefault="00DD0A37" w:rsidP="00AB26D3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Umsetzung der Massnahmenprogramme in den ausgewiesenen Trinkwasserschutzgebieten  (Trinkwasserversorger mit eigenen Fassungen beziehungsweise Mitgliedschaft in regionalen Trinkwassersyndikat mit eigenen Fassungen)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6AB1CB1E" w14:textId="77777777" w:rsidR="00DD0A37" w:rsidRPr="009A6154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&gt;30%: 1 P</w:t>
            </w:r>
            <w:r w:rsidR="009A6154" w:rsidRPr="009A6154">
              <w:rPr>
                <w:rFonts w:asciiTheme="minorHAnsi" w:hAnsiTheme="minorHAnsi"/>
                <w:sz w:val="22"/>
                <w:szCs w:val="22"/>
                <w:lang w:val="de-DE"/>
              </w:rPr>
              <w:t>unkt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; &gt;45%: 2P</w:t>
            </w:r>
            <w:r w:rsidR="009A6154" w:rsidRPr="009A6154">
              <w:rPr>
                <w:rFonts w:asciiTheme="minorHAnsi" w:hAnsiTheme="minorHAnsi"/>
                <w:sz w:val="22"/>
                <w:szCs w:val="22"/>
                <w:lang w:val="de-DE"/>
              </w:rPr>
              <w:t>unkte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&gt;60%:</w:t>
            </w:r>
            <w:r w:rsidR="009A615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3 P</w:t>
            </w:r>
            <w:r w:rsidR="009A6154" w:rsidRPr="009A6154">
              <w:rPr>
                <w:rFonts w:asciiTheme="minorHAnsi" w:hAnsiTheme="minorHAnsi"/>
                <w:sz w:val="22"/>
                <w:szCs w:val="22"/>
                <w:lang w:val="de-DE"/>
              </w:rPr>
              <w:t>unkte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; &gt;75: 4</w:t>
            </w:r>
            <w:r w:rsidR="009A615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P</w:t>
            </w:r>
            <w:r w:rsidR="009A6154" w:rsidRPr="009A6154">
              <w:rPr>
                <w:rFonts w:asciiTheme="minorHAnsi" w:hAnsiTheme="minorHAnsi"/>
                <w:sz w:val="22"/>
                <w:szCs w:val="22"/>
                <w:lang w:val="de-DE"/>
              </w:rPr>
              <w:t>unkte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&gt;90%:</w:t>
            </w:r>
            <w:r w:rsidR="009A6154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r w:rsidRPr="009A6154">
              <w:rPr>
                <w:rFonts w:asciiTheme="minorHAnsi" w:hAnsiTheme="minorHAnsi"/>
                <w:sz w:val="22"/>
                <w:szCs w:val="22"/>
                <w:lang w:val="de-DE"/>
              </w:rPr>
              <w:t>5 P</w:t>
            </w:r>
            <w:r w:rsidR="009A6154" w:rsidRPr="009A6154">
              <w:rPr>
                <w:rFonts w:asciiTheme="minorHAnsi" w:hAnsiTheme="minorHAnsi"/>
                <w:sz w:val="22"/>
                <w:szCs w:val="22"/>
                <w:lang w:val="de-DE"/>
              </w:rPr>
              <w:t>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1CA3868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D0A37" w:rsidRPr="00E93FB0" w14:paraId="5C612D32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67F7119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4.5.</w:t>
            </w:r>
          </w:p>
        </w:tc>
        <w:tc>
          <w:tcPr>
            <w:tcW w:w="5364" w:type="dxa"/>
            <w:shd w:val="clear" w:color="auto" w:fill="auto"/>
            <w:hideMark/>
          </w:tcPr>
          <w:p w14:paraId="0C6AF2B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Gemeinde mit Flächenanteil in ausgewiesenen Trinkwasserschutzgebieten und Vertretung in der regionalen Zusammenarbeit und Beteiligung in der regionalen Zusammenarbeit in Trinkwasserschutzgebieten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7DED87E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C82AE3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69897CCF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170FB52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4.6.</w:t>
            </w:r>
          </w:p>
        </w:tc>
        <w:tc>
          <w:tcPr>
            <w:tcW w:w="5364" w:type="dxa"/>
            <w:shd w:val="clear" w:color="auto" w:fill="auto"/>
            <w:hideMark/>
          </w:tcPr>
          <w:p w14:paraId="50A45DE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Anteil umgesetzter Maßnahmen gemäss der WRRL im Gemeindegebiet (entsprechend dem aktuell geltenden detaillierten Maßnahmenprogramm): Hydromorphologische Maßnahmen (HYII, HYIII) ohne Maßnahmen zur Verbesserung der Durchgängigkeit (HYI)</w:t>
            </w:r>
          </w:p>
        </w:tc>
        <w:tc>
          <w:tcPr>
            <w:tcW w:w="1848" w:type="dxa"/>
            <w:shd w:val="clear" w:color="auto" w:fill="auto"/>
            <w:hideMark/>
          </w:tcPr>
          <w:p w14:paraId="4CB403A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je 2 Massnahmen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0FCB3C6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0AE44851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5A85EEC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4.7.</w:t>
            </w:r>
          </w:p>
        </w:tc>
        <w:tc>
          <w:tcPr>
            <w:tcW w:w="5364" w:type="dxa"/>
            <w:shd w:val="clear" w:color="auto" w:fill="auto"/>
            <w:hideMark/>
          </w:tcPr>
          <w:p w14:paraId="5F2669D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Anzahl umgesetzter Maßnahmen zur Wiederherstellung der Durchgängigkeit (HYI) im Gemeindegebiet</w:t>
            </w:r>
          </w:p>
        </w:tc>
        <w:tc>
          <w:tcPr>
            <w:tcW w:w="1848" w:type="dxa"/>
            <w:shd w:val="clear" w:color="auto" w:fill="auto"/>
            <w:hideMark/>
          </w:tcPr>
          <w:p w14:paraId="5FB7284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je 2 Massnahmen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904CF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6F354217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2B6F69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4.8.</w:t>
            </w:r>
          </w:p>
        </w:tc>
        <w:tc>
          <w:tcPr>
            <w:tcW w:w="5364" w:type="dxa"/>
            <w:shd w:val="clear" w:color="auto" w:fill="auto"/>
            <w:hideMark/>
          </w:tcPr>
          <w:p w14:paraId="701EA3F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Wiedergewinnung von Überschwemmungsgebieten (HQ10 = alle 10 Jahre überschwemmte Flächen) (ha) im Gemeindegebiet (HYII.7)</w:t>
            </w:r>
          </w:p>
        </w:tc>
        <w:tc>
          <w:tcPr>
            <w:tcW w:w="1848" w:type="dxa"/>
            <w:shd w:val="clear" w:color="auto" w:fill="auto"/>
            <w:hideMark/>
          </w:tcPr>
          <w:p w14:paraId="6284517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je 1 ha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935C78E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2622080E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69354C5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4.9.</w:t>
            </w:r>
          </w:p>
        </w:tc>
        <w:tc>
          <w:tcPr>
            <w:tcW w:w="5364" w:type="dxa"/>
            <w:shd w:val="clear" w:color="auto" w:fill="auto"/>
            <w:hideMark/>
          </w:tcPr>
          <w:p w14:paraId="3CBE734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Bestand und Schaffung (Renaturierung &amp; Wiedervernässung) von Auen- und Bruchwald (ha) im Gemeindegebiet</w:t>
            </w:r>
          </w:p>
        </w:tc>
        <w:tc>
          <w:tcPr>
            <w:tcW w:w="1848" w:type="dxa"/>
            <w:shd w:val="clear" w:color="auto" w:fill="auto"/>
            <w:hideMark/>
          </w:tcPr>
          <w:p w14:paraId="715A5F0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je 0,5 ha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32FCC518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5B126B13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29BCED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4.10.</w:t>
            </w:r>
          </w:p>
        </w:tc>
        <w:tc>
          <w:tcPr>
            <w:tcW w:w="5364" w:type="dxa"/>
            <w:shd w:val="clear" w:color="auto" w:fill="auto"/>
            <w:hideMark/>
          </w:tcPr>
          <w:p w14:paraId="2E5BBC9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Bestand und Schaffung (Renaturierung &amp; Wiedervernässung) von Feucht-Offenlandbiotopen (ha) im Gemeindegebiet</w:t>
            </w:r>
          </w:p>
        </w:tc>
        <w:tc>
          <w:tcPr>
            <w:tcW w:w="1848" w:type="dxa"/>
            <w:shd w:val="clear" w:color="auto" w:fill="auto"/>
            <w:hideMark/>
          </w:tcPr>
          <w:p w14:paraId="105ED191" w14:textId="77777777" w:rsidR="00DD0A37" w:rsidRPr="00E93FB0" w:rsidRDefault="00DD0A37" w:rsidP="009A61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 Punkt je </w:t>
            </w:r>
            <w:r w:rsidR="009A615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09A509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5811332A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6CA296E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4.11.</w:t>
            </w:r>
          </w:p>
        </w:tc>
        <w:tc>
          <w:tcPr>
            <w:tcW w:w="5364" w:type="dxa"/>
            <w:shd w:val="clear" w:color="auto" w:fill="auto"/>
            <w:hideMark/>
          </w:tcPr>
          <w:p w14:paraId="34844EC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Anzahl der naturbelassenen und restaurierten Quellen im Gemeindegebiet, die nicht zur Trinkwassergewinnung genutzt werden (Erhaltungszustand A oder B)</w:t>
            </w:r>
          </w:p>
        </w:tc>
        <w:tc>
          <w:tcPr>
            <w:tcW w:w="1848" w:type="dxa"/>
            <w:shd w:val="clear" w:color="auto" w:fill="auto"/>
            <w:hideMark/>
          </w:tcPr>
          <w:p w14:paraId="52CECB9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je 5 Quellen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265022C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1500182E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26E4C2A7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4.12.</w:t>
            </w:r>
          </w:p>
        </w:tc>
        <w:tc>
          <w:tcPr>
            <w:tcW w:w="5364" w:type="dxa"/>
            <w:shd w:val="clear" w:color="auto" w:fill="auto"/>
            <w:hideMark/>
          </w:tcPr>
          <w:p w14:paraId="310C45D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Teilnahme der Gemeinde an einer Flusspartnerschaft/Bachpatenschaft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3EDFA298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46D6D2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E93FB0" w:rsidRPr="00E93FB0" w14:paraId="24379FFC" w14:textId="77777777" w:rsidTr="00E93FB0">
        <w:trPr>
          <w:trHeight w:val="300"/>
        </w:trPr>
        <w:tc>
          <w:tcPr>
            <w:tcW w:w="940" w:type="dxa"/>
            <w:shd w:val="clear" w:color="000000" w:fill="C0C0C0"/>
            <w:noWrap/>
            <w:hideMark/>
          </w:tcPr>
          <w:p w14:paraId="3FAC4EFD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5364" w:type="dxa"/>
            <w:shd w:val="clear" w:color="000000" w:fill="C0C0C0"/>
            <w:hideMark/>
          </w:tcPr>
          <w:p w14:paraId="505F152E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Wald </w:t>
            </w:r>
          </w:p>
        </w:tc>
        <w:tc>
          <w:tcPr>
            <w:tcW w:w="1848" w:type="dxa"/>
            <w:shd w:val="clear" w:color="000000" w:fill="C0C0C0"/>
            <w:hideMark/>
          </w:tcPr>
          <w:p w14:paraId="6ABC544F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55FB494B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</w:p>
        </w:tc>
      </w:tr>
      <w:tr w:rsidR="00DD0A37" w:rsidRPr="00E93FB0" w14:paraId="1D313482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50142F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364" w:type="dxa"/>
            <w:shd w:val="clear" w:color="auto" w:fill="auto"/>
            <w:hideMark/>
          </w:tcPr>
          <w:p w14:paraId="1C71DA77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Gemeindeeigene Waldfläche (in ha)</w:t>
            </w:r>
          </w:p>
        </w:tc>
        <w:tc>
          <w:tcPr>
            <w:tcW w:w="1848" w:type="dxa"/>
            <w:shd w:val="clear" w:color="auto" w:fill="auto"/>
            <w:hideMark/>
          </w:tcPr>
          <w:p w14:paraId="56D6C293" w14:textId="77777777" w:rsidR="00DD0A37" w:rsidRPr="001B20F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</w:pP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&gt;10-100ha: 1 P</w:t>
            </w:r>
            <w:r w:rsidR="009A6154"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unkt</w:t>
            </w: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; 100-200 ha: 2 P</w:t>
            </w:r>
            <w:r w:rsidR="009A6154"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unkte</w:t>
            </w: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; &gt;200ha: 3 P</w:t>
            </w:r>
            <w:r w:rsidR="009A6154"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7F355DA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D0A37" w:rsidRPr="00E93FB0" w14:paraId="5E19462E" w14:textId="77777777" w:rsidTr="00E93FB0">
        <w:trPr>
          <w:trHeight w:val="627"/>
        </w:trPr>
        <w:tc>
          <w:tcPr>
            <w:tcW w:w="940" w:type="dxa"/>
            <w:shd w:val="clear" w:color="auto" w:fill="auto"/>
            <w:noWrap/>
            <w:hideMark/>
          </w:tcPr>
          <w:p w14:paraId="03B82E6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364" w:type="dxa"/>
            <w:shd w:val="clear" w:color="auto" w:fill="auto"/>
            <w:hideMark/>
          </w:tcPr>
          <w:p w14:paraId="4BD9E53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Flächen des Waldbiotopkatasters im Gemeindewald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013B2BC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&gt;1%: 1 P; &gt;20%: 2 P; &gt;40%: 3 P; &gt;60%: 4 P; &gt;80: 5 P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60A242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7CA495EC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AA6347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364" w:type="dxa"/>
            <w:shd w:val="clear" w:color="auto" w:fill="auto"/>
            <w:hideMark/>
          </w:tcPr>
          <w:p w14:paraId="2538A13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Kommunaler Wald zertifiziert (FSC und/oder PEFC)</w:t>
            </w:r>
          </w:p>
        </w:tc>
        <w:tc>
          <w:tcPr>
            <w:tcW w:w="1848" w:type="dxa"/>
            <w:shd w:val="clear" w:color="auto" w:fill="auto"/>
            <w:hideMark/>
          </w:tcPr>
          <w:p w14:paraId="088C78F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PEFC: 1 Punkt, FSC: 2 Punkte, PEFC + FSC: 3 Punkte</w:t>
            </w:r>
            <w:r w:rsidRPr="00E93FB0">
              <w:rPr>
                <w:rFonts w:asciiTheme="minorHAnsi" w:hAnsiTheme="minorHAnsi"/>
                <w:strike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00A77DA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1D8777FF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5118739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5.4. </w:t>
            </w:r>
          </w:p>
        </w:tc>
        <w:tc>
          <w:tcPr>
            <w:tcW w:w="5364" w:type="dxa"/>
            <w:shd w:val="clear" w:color="auto" w:fill="auto"/>
            <w:hideMark/>
          </w:tcPr>
          <w:p w14:paraId="3218826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Teilweise Bewirtschaftung des Gemeindewaldes mit Rückepferden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714EF1D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C9FE7AB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13244E5B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1132243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5.5.</w:t>
            </w:r>
          </w:p>
        </w:tc>
        <w:tc>
          <w:tcPr>
            <w:tcW w:w="5364" w:type="dxa"/>
            <w:shd w:val="clear" w:color="auto" w:fill="auto"/>
            <w:hideMark/>
          </w:tcPr>
          <w:p w14:paraId="0616602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Anteil von ausgewiesenen Naturwaldflächen oder Altholzinseln an der Fläche des Gemeindewaldes (in %)</w:t>
            </w:r>
          </w:p>
        </w:tc>
        <w:tc>
          <w:tcPr>
            <w:tcW w:w="1848" w:type="dxa"/>
            <w:shd w:val="clear" w:color="auto" w:fill="auto"/>
            <w:hideMark/>
          </w:tcPr>
          <w:p w14:paraId="237261CD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 Punkt pro 2,5%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761EB575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59802923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72DEAE7B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5.6.</w:t>
            </w:r>
          </w:p>
        </w:tc>
        <w:tc>
          <w:tcPr>
            <w:tcW w:w="5364" w:type="dxa"/>
            <w:shd w:val="clear" w:color="auto" w:fill="auto"/>
            <w:hideMark/>
          </w:tcPr>
          <w:p w14:paraId="63D89214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Flächendeckend in allen Laubhochwäldern mind. 4 Biotopbäume/ha im Gemeindewald, digitalisiert und im Geoportail abrufbar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0668EA9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 ≥4 Biotopbäume/ha: 2 Punkte,  ≥6 Biotopbäume/ha: 3 Punkte, ≥8 Biotopbäume/ha: 4 Punkte, ≥10 Biotopbäume/ha: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1FCC78D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65C3DE2E" w14:textId="77777777" w:rsidTr="00E93FB0">
        <w:trPr>
          <w:trHeight w:val="1200"/>
        </w:trPr>
        <w:tc>
          <w:tcPr>
            <w:tcW w:w="940" w:type="dxa"/>
            <w:shd w:val="clear" w:color="auto" w:fill="auto"/>
            <w:noWrap/>
            <w:hideMark/>
          </w:tcPr>
          <w:p w14:paraId="24B71769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5.7.</w:t>
            </w:r>
          </w:p>
        </w:tc>
        <w:tc>
          <w:tcPr>
            <w:tcW w:w="5364" w:type="dxa"/>
            <w:shd w:val="clear" w:color="auto" w:fill="auto"/>
            <w:hideMark/>
          </w:tcPr>
          <w:p w14:paraId="1F09CCA5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 xml:space="preserve">Flächendeckend in allen Laubhochwäldern; Belassen von Totholz (stehend oder liegend, mit BHD&gt;40cm) mind. 4 Totholz-Bäume/ha im Gemeindewald, digitalisiert und im Geoportail abrufbar (ja/nein), davon mind. </w:t>
            </w: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2 stehende Totholz-Bäume/ha</w:t>
            </w:r>
          </w:p>
        </w:tc>
        <w:tc>
          <w:tcPr>
            <w:tcW w:w="1848" w:type="dxa"/>
            <w:shd w:val="clear" w:color="auto" w:fill="auto"/>
            <w:hideMark/>
          </w:tcPr>
          <w:p w14:paraId="55FCA3F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Ja; Staffelung: ≥4 Totholzbäume/ha :  3 Punkte, bzw. davon ≥2 stehende Totholzbäume/ha: 5Punkte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2A31C3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7A3C96F5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262F6A79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5.8.</w:t>
            </w:r>
          </w:p>
        </w:tc>
        <w:tc>
          <w:tcPr>
            <w:tcW w:w="5364" w:type="dxa"/>
            <w:shd w:val="clear" w:color="auto" w:fill="auto"/>
            <w:hideMark/>
          </w:tcPr>
          <w:p w14:paraId="04145CAF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Maßnahmen im Interesse eines optimal strukturierten Waldrandes des Gemeindewaldes</w:t>
            </w:r>
          </w:p>
        </w:tc>
        <w:tc>
          <w:tcPr>
            <w:tcW w:w="1848" w:type="dxa"/>
            <w:shd w:val="clear" w:color="auto" w:fill="auto"/>
            <w:hideMark/>
          </w:tcPr>
          <w:p w14:paraId="1C3445F2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&gt;25%: 1 Punkt, &gt; 50%: 3 Punkte, &gt; 75%: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C6C1A60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DD0A37" w:rsidRPr="00E93FB0" w14:paraId="2DA03B5E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01783D27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5.9.</w:t>
            </w:r>
          </w:p>
        </w:tc>
        <w:tc>
          <w:tcPr>
            <w:tcW w:w="5364" w:type="dxa"/>
            <w:shd w:val="clear" w:color="auto" w:fill="auto"/>
            <w:hideMark/>
          </w:tcPr>
          <w:p w14:paraId="7CCEB64A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Naturnahe Stillgewässer im Gemeindewald (ha)</w:t>
            </w:r>
          </w:p>
        </w:tc>
        <w:tc>
          <w:tcPr>
            <w:tcW w:w="1848" w:type="dxa"/>
            <w:shd w:val="clear" w:color="auto" w:fill="auto"/>
            <w:hideMark/>
          </w:tcPr>
          <w:p w14:paraId="21342CC5" w14:textId="77777777" w:rsidR="00DD0A37" w:rsidRPr="001B20F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</w:pPr>
            <w:r w:rsidRPr="001B20F0">
              <w:rPr>
                <w:rFonts w:asciiTheme="minorHAnsi" w:hAnsiTheme="minorHAnsi"/>
                <w:color w:val="000000"/>
                <w:sz w:val="22"/>
                <w:szCs w:val="22"/>
                <w:lang w:val="it-IT"/>
              </w:rPr>
              <w:t>&gt;0,05 ha: 1 Punkt, &gt; 0,25 ha: 2 Punkte, &gt; 0,5 ha: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9A6588E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1BD6C351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71261A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5.10.</w:t>
            </w:r>
          </w:p>
        </w:tc>
        <w:tc>
          <w:tcPr>
            <w:tcW w:w="5364" w:type="dxa"/>
            <w:shd w:val="clear" w:color="auto" w:fill="auto"/>
            <w:hideMark/>
          </w:tcPr>
          <w:p w14:paraId="173A5CE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Erhöhung des Umtriebsalters von Laubwäldern (Buche: ≥ 220 Jahre; Eiche: ≥ 260 Jahre) im Gemeindewald beschlossen und umgesetzt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350BCEB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5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106C596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E93FB0" w:rsidRPr="00E93FB0" w14:paraId="03240940" w14:textId="77777777" w:rsidTr="00E93FB0">
        <w:trPr>
          <w:trHeight w:val="300"/>
        </w:trPr>
        <w:tc>
          <w:tcPr>
            <w:tcW w:w="940" w:type="dxa"/>
            <w:shd w:val="clear" w:color="000000" w:fill="C0C0C0"/>
            <w:noWrap/>
            <w:hideMark/>
          </w:tcPr>
          <w:p w14:paraId="190FBA44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364" w:type="dxa"/>
            <w:shd w:val="clear" w:color="000000" w:fill="C0C0C0"/>
            <w:hideMark/>
          </w:tcPr>
          <w:p w14:paraId="0B699341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Kooperation &amp; Kommunikation</w:t>
            </w:r>
          </w:p>
        </w:tc>
        <w:tc>
          <w:tcPr>
            <w:tcW w:w="1848" w:type="dxa"/>
            <w:shd w:val="clear" w:color="000000" w:fill="C0C0C0"/>
            <w:hideMark/>
          </w:tcPr>
          <w:p w14:paraId="6C42E234" w14:textId="77777777" w:rsidR="00DD0A37" w:rsidRPr="00E93FB0" w:rsidRDefault="00DD0A3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shd w:val="clear" w:color="000000" w:fill="C0C0C0"/>
            <w:noWrap/>
            <w:hideMark/>
          </w:tcPr>
          <w:p w14:paraId="5CECCA91" w14:textId="77777777" w:rsidR="00DD0A37" w:rsidRPr="00E93FB0" w:rsidRDefault="00DD0A3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3FB0">
              <w:rPr>
                <w:rFonts w:asciiTheme="minorHAnsi" w:hAnsiTheme="minorHAnsi"/>
                <w:b/>
                <w:bCs/>
                <w:sz w:val="22"/>
                <w:szCs w:val="22"/>
              </w:rPr>
              <w:t>16</w:t>
            </w:r>
          </w:p>
        </w:tc>
      </w:tr>
      <w:tr w:rsidR="00DD0A37" w:rsidRPr="00E93FB0" w14:paraId="32B67041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1883974C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364" w:type="dxa"/>
            <w:shd w:val="clear" w:color="auto" w:fill="auto"/>
            <w:hideMark/>
          </w:tcPr>
          <w:p w14:paraId="0B4FF730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  <w:lang w:val="de-DE"/>
              </w:rPr>
              <w:t>Die Gemeinde hat ein Kommunikationskonzept, um ihre Bürger im Bereich Natur- und Wasserschutz, sowie nachhaltige Entwicklung zu informieren und zu sensibilisieren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15CA95E0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17E47703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D0A37" w:rsidRPr="00E93FB0" w14:paraId="4FB3FDE8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1BFD3001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5364" w:type="dxa"/>
            <w:shd w:val="clear" w:color="auto" w:fill="auto"/>
            <w:hideMark/>
          </w:tcPr>
          <w:p w14:paraId="5B27474A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Kauf von biologischen Produkten (regional &amp; saisonal wo möglich) : Lastenheft existiert u.a. für die eigenen Veranstaltungen der Gemeinde und wurde vom Gemeinderat angenommen. </w:t>
            </w:r>
            <w:r w:rsidRPr="00E93FB0">
              <w:rPr>
                <w:rFonts w:asciiTheme="minorHAnsi" w:hAnsiTheme="minorHAnsi"/>
                <w:sz w:val="22"/>
                <w:szCs w:val="22"/>
              </w:rPr>
              <w:t>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0CE6D32E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Ja: 1 Punkt (Lastenheft existiert - mindestens 50% Bio)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0E403167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DD0A37" w:rsidRPr="00E93FB0" w14:paraId="60761783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47207DA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5364" w:type="dxa"/>
            <w:shd w:val="clear" w:color="auto" w:fill="auto"/>
            <w:hideMark/>
          </w:tcPr>
          <w:p w14:paraId="4482523B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Biologische Produkte (Label-orientiert; regional &amp; saisonal wo möglich), finden in Gemeindekantinen  (Schulen, Kindergärten, Maison Relais, Altenheime) Verwendung.</w:t>
            </w:r>
          </w:p>
        </w:tc>
        <w:tc>
          <w:tcPr>
            <w:tcW w:w="1848" w:type="dxa"/>
            <w:shd w:val="clear" w:color="auto" w:fill="auto"/>
            <w:hideMark/>
          </w:tcPr>
          <w:p w14:paraId="569968FD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&gt;25% 1 Punkt, &gt; 37,5% 2 Punkte, &gt; 50 % 3 Punkte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65D9DA8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DD0A37" w:rsidRPr="00E93FB0" w14:paraId="1FA112EA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2D70E27E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5364" w:type="dxa"/>
            <w:shd w:val="clear" w:color="auto" w:fill="auto"/>
            <w:hideMark/>
          </w:tcPr>
          <w:p w14:paraId="5EADD6C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Biologische Produkte (Label-orientiert; regional &amp; saisonal wo möglich), finden bei Gemeindeveranstaltungen Verwendung.</w:t>
            </w:r>
          </w:p>
        </w:tc>
        <w:tc>
          <w:tcPr>
            <w:tcW w:w="1848" w:type="dxa"/>
            <w:shd w:val="clear" w:color="auto" w:fill="auto"/>
            <w:hideMark/>
          </w:tcPr>
          <w:p w14:paraId="4E16B7A3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588FCC65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D0A37" w:rsidRPr="00E93FB0" w14:paraId="73B5BD37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015F54C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6.5.</w:t>
            </w:r>
          </w:p>
        </w:tc>
        <w:tc>
          <w:tcPr>
            <w:tcW w:w="5364" w:type="dxa"/>
            <w:shd w:val="clear" w:color="auto" w:fill="auto"/>
            <w:hideMark/>
          </w:tcPr>
          <w:p w14:paraId="414431DB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Die Gemeinde stellt ihren BürgerInnen Bildungsangebote zu den Themen Natur- und Wasserschutz zur Verfügung und unterstützt Angebote von lokalen Vereinigungen und Institutionen.</w:t>
            </w:r>
          </w:p>
        </w:tc>
        <w:tc>
          <w:tcPr>
            <w:tcW w:w="1848" w:type="dxa"/>
            <w:shd w:val="clear" w:color="auto" w:fill="auto"/>
            <w:hideMark/>
          </w:tcPr>
          <w:p w14:paraId="7039770C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&gt; 3 Veranstaltungen pro Jahr (oder 1 Punkt pro Veranstaltung)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67990084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D0A37" w:rsidRPr="00E93FB0" w14:paraId="648179B2" w14:textId="77777777" w:rsidTr="00E93FB0">
        <w:trPr>
          <w:trHeight w:val="300"/>
        </w:trPr>
        <w:tc>
          <w:tcPr>
            <w:tcW w:w="940" w:type="dxa"/>
            <w:shd w:val="clear" w:color="auto" w:fill="auto"/>
            <w:noWrap/>
            <w:hideMark/>
          </w:tcPr>
          <w:p w14:paraId="1E28CB16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6.6.</w:t>
            </w:r>
          </w:p>
        </w:tc>
        <w:tc>
          <w:tcPr>
            <w:tcW w:w="5364" w:type="dxa"/>
            <w:shd w:val="clear" w:color="auto" w:fill="auto"/>
            <w:hideMark/>
          </w:tcPr>
          <w:p w14:paraId="1E03D83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Veranstaltungen der Gemeinde sind als "green events" zertifiziert</w:t>
            </w:r>
          </w:p>
        </w:tc>
        <w:tc>
          <w:tcPr>
            <w:tcW w:w="1848" w:type="dxa"/>
            <w:shd w:val="clear" w:color="auto" w:fill="auto"/>
            <w:hideMark/>
          </w:tcPr>
          <w:p w14:paraId="148BA6C8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Ja: 1 Punkt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C89FB7B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DD0A37" w:rsidRPr="00E93FB0" w14:paraId="73A79858" w14:textId="77777777" w:rsidTr="00E93FB0">
        <w:trPr>
          <w:trHeight w:val="900"/>
        </w:trPr>
        <w:tc>
          <w:tcPr>
            <w:tcW w:w="940" w:type="dxa"/>
            <w:shd w:val="clear" w:color="auto" w:fill="auto"/>
            <w:noWrap/>
            <w:hideMark/>
          </w:tcPr>
          <w:p w14:paraId="56267D9A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lastRenderedPageBreak/>
              <w:t>6.7.</w:t>
            </w:r>
          </w:p>
        </w:tc>
        <w:tc>
          <w:tcPr>
            <w:tcW w:w="5364" w:type="dxa"/>
            <w:shd w:val="clear" w:color="auto" w:fill="auto"/>
            <w:hideMark/>
          </w:tcPr>
          <w:p w14:paraId="1DAD51EB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Information und Sensibilisierung der Bevölkerung zu Natur- und Wasserschutzthemen (Publikationen, Brochüren, Reportagen, Internetauftritt,...).</w:t>
            </w:r>
          </w:p>
        </w:tc>
        <w:tc>
          <w:tcPr>
            <w:tcW w:w="1848" w:type="dxa"/>
            <w:shd w:val="clear" w:color="auto" w:fill="auto"/>
            <w:hideMark/>
          </w:tcPr>
          <w:p w14:paraId="1D2C571A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2-5 Mitteilungen, Publikationen usw. = 1 Punkt; 5-10 = 2 Punkte; &gt;10 = 3 Punkte 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491632CC" w14:textId="77777777" w:rsidR="00DD0A37" w:rsidRPr="00E93FB0" w:rsidRDefault="00DD0A3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DD0A37" w:rsidRPr="00E93FB0" w14:paraId="2171A246" w14:textId="77777777" w:rsidTr="00E93FB0">
        <w:trPr>
          <w:trHeight w:val="600"/>
        </w:trPr>
        <w:tc>
          <w:tcPr>
            <w:tcW w:w="940" w:type="dxa"/>
            <w:shd w:val="clear" w:color="auto" w:fill="auto"/>
            <w:noWrap/>
            <w:hideMark/>
          </w:tcPr>
          <w:p w14:paraId="7F8C58CF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sz w:val="22"/>
                <w:szCs w:val="22"/>
              </w:rPr>
              <w:t>6.8.</w:t>
            </w:r>
          </w:p>
        </w:tc>
        <w:tc>
          <w:tcPr>
            <w:tcW w:w="5364" w:type="dxa"/>
            <w:shd w:val="clear" w:color="auto" w:fill="auto"/>
            <w:hideMark/>
          </w:tcPr>
          <w:p w14:paraId="4637EC51" w14:textId="77777777" w:rsidR="00DD0A37" w:rsidRPr="00E93FB0" w:rsidRDefault="00DD0A3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E93FB0">
              <w:rPr>
                <w:rFonts w:asciiTheme="minorHAnsi" w:hAnsiTheme="minorHAnsi"/>
                <w:sz w:val="22"/>
                <w:szCs w:val="22"/>
                <w:lang w:val="de-DE"/>
              </w:rPr>
              <w:t>Die Gemeinde bietet Bildungsprogramme und Aktivitäten zu Natur- und Wasserschutzthemen für Kinder an (ja/nein)</w:t>
            </w:r>
          </w:p>
        </w:tc>
        <w:tc>
          <w:tcPr>
            <w:tcW w:w="1848" w:type="dxa"/>
            <w:shd w:val="clear" w:color="auto" w:fill="auto"/>
            <w:hideMark/>
          </w:tcPr>
          <w:p w14:paraId="6A71C7A6" w14:textId="77777777" w:rsidR="00DD0A37" w:rsidRPr="00E93FB0" w:rsidRDefault="00DD0A3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Ja: 3 Punkte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14:paraId="2A051E8C" w14:textId="77777777" w:rsidR="00DD0A37" w:rsidRPr="00E93FB0" w:rsidRDefault="00DD0A3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93FB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14:paraId="1F6B20DD" w14:textId="77777777" w:rsidR="00DD0A37" w:rsidRPr="00FB119F" w:rsidRDefault="00DD0A37" w:rsidP="00C9276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sectPr w:rsidR="00DD0A37" w:rsidRPr="00FB119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3FC3" w14:textId="77777777" w:rsidR="009A6154" w:rsidRDefault="009A6154" w:rsidP="005A766F">
      <w:r>
        <w:separator/>
      </w:r>
    </w:p>
  </w:endnote>
  <w:endnote w:type="continuationSeparator" w:id="0">
    <w:p w14:paraId="272A0C02" w14:textId="77777777" w:rsidR="009A6154" w:rsidRDefault="009A6154" w:rsidP="005A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Mod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2385" w14:textId="77777777" w:rsidR="009A6154" w:rsidRDefault="009A6154" w:rsidP="005A766F">
      <w:r>
        <w:separator/>
      </w:r>
    </w:p>
  </w:footnote>
  <w:footnote w:type="continuationSeparator" w:id="0">
    <w:p w14:paraId="459E52CC" w14:textId="77777777" w:rsidR="009A6154" w:rsidRDefault="009A6154" w:rsidP="005A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96FE" w14:textId="77777777" w:rsidR="009A6154" w:rsidRDefault="009A615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4E04F2" wp14:editId="3520B006">
              <wp:simplePos x="0" y="0"/>
              <wp:positionH relativeFrom="margin">
                <wp:posOffset>-430212</wp:posOffset>
              </wp:positionH>
              <wp:positionV relativeFrom="paragraph">
                <wp:posOffset>3336607</wp:posOffset>
              </wp:positionV>
              <wp:extent cx="6621963" cy="1766349"/>
              <wp:effectExtent l="0" t="0" r="0" b="0"/>
              <wp:wrapNone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878001">
                        <a:off x="0" y="0"/>
                        <a:ext cx="6621963" cy="1766349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0426A4" w14:textId="77777777" w:rsidR="009A6154" w:rsidRDefault="009A6154" w:rsidP="004E5B21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F2F2F2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7F7F7F"/>
                                </w14:solidFill>
                                <w14:prstDash w14:val="sysDot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2F2F2">
                                        <w14:alpha w14:val="85001"/>
                                      </w14:srgbClr>
                                    </w14:gs>
                                    <w14:gs w14:pos="100000">
                                      <w14:srgbClr w14:val="BFBFBF">
                                        <w14:alpha w14:val="85001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252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E04F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33.85pt;margin-top:262.7pt;width:521.4pt;height:139.1pt;rotation:-2973149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" filled="f" stroked="f">
              <o:lock v:ext="edit" shapetype="t"/>
              <v:textbox>
                <w:txbxContent>
                  <w:p w14:paraId="260426A4" w14:textId="77777777" w:rsidR="009A6154" w:rsidRDefault="009A6154" w:rsidP="004E5B21">
                    <w:pPr>
                      <w:pStyle w:val="NormalWeb"/>
                      <w:jc w:val="center"/>
                    </w:pPr>
                    <w:r>
                      <w:rPr>
                        <w:rFonts w:ascii="Arial Black" w:hAnsi="Arial Black"/>
                        <w:color w:val="F2F2F2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7F7F7F"/>
                          </w14:solidFill>
                          <w14:prstDash w14:val="sysDot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2F2F2">
                                  <w14:alpha w14:val="85001"/>
                                </w14:srgbClr>
                              </w14:gs>
                              <w14:gs w14:pos="100000">
                                <w14:srgbClr w14:val="BFBFBF">
                                  <w14:alpha w14:val="85001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DRAFT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0CA8"/>
    <w:multiLevelType w:val="hybridMultilevel"/>
    <w:tmpl w:val="54C0B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06A"/>
    <w:multiLevelType w:val="hybridMultilevel"/>
    <w:tmpl w:val="E7DA5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919"/>
    <w:multiLevelType w:val="hybridMultilevel"/>
    <w:tmpl w:val="FAD2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8BC"/>
    <w:multiLevelType w:val="hybridMultilevel"/>
    <w:tmpl w:val="03E0E310"/>
    <w:lvl w:ilvl="0" w:tplc="D65E6D1A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16C3B77"/>
    <w:multiLevelType w:val="hybridMultilevel"/>
    <w:tmpl w:val="0AE6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79F0"/>
    <w:multiLevelType w:val="hybridMultilevel"/>
    <w:tmpl w:val="787253CE"/>
    <w:lvl w:ilvl="0" w:tplc="D65E6D1A">
      <w:numFmt w:val="bullet"/>
      <w:lvlText w:val=""/>
      <w:lvlJc w:val="left"/>
      <w:pPr>
        <w:ind w:left="1774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AD3161"/>
    <w:multiLevelType w:val="hybridMultilevel"/>
    <w:tmpl w:val="0C743082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ECA71BA"/>
    <w:multiLevelType w:val="hybridMultilevel"/>
    <w:tmpl w:val="6FA47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76440"/>
    <w:multiLevelType w:val="hybridMultilevel"/>
    <w:tmpl w:val="6826D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2064D"/>
    <w:multiLevelType w:val="hybridMultilevel"/>
    <w:tmpl w:val="A556681C"/>
    <w:lvl w:ilvl="0" w:tplc="9B106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160B"/>
    <w:multiLevelType w:val="hybridMultilevel"/>
    <w:tmpl w:val="8CD42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7132"/>
    <w:multiLevelType w:val="hybridMultilevel"/>
    <w:tmpl w:val="2132E182"/>
    <w:lvl w:ilvl="0" w:tplc="D65E6D1A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63A65AE"/>
    <w:multiLevelType w:val="hybridMultilevel"/>
    <w:tmpl w:val="1A5A3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A0686"/>
    <w:multiLevelType w:val="hybridMultilevel"/>
    <w:tmpl w:val="E886F46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BC"/>
    <w:rsid w:val="000213E6"/>
    <w:rsid w:val="0005648F"/>
    <w:rsid w:val="00075858"/>
    <w:rsid w:val="00076279"/>
    <w:rsid w:val="00087293"/>
    <w:rsid w:val="0009416B"/>
    <w:rsid w:val="00170F09"/>
    <w:rsid w:val="001A23AA"/>
    <w:rsid w:val="001B20F0"/>
    <w:rsid w:val="001C28E8"/>
    <w:rsid w:val="001C7B2E"/>
    <w:rsid w:val="001D0F41"/>
    <w:rsid w:val="00212927"/>
    <w:rsid w:val="002A2B1D"/>
    <w:rsid w:val="002A7B4E"/>
    <w:rsid w:val="002B4B5A"/>
    <w:rsid w:val="002C66BC"/>
    <w:rsid w:val="00365054"/>
    <w:rsid w:val="0037599E"/>
    <w:rsid w:val="00404E48"/>
    <w:rsid w:val="00415C07"/>
    <w:rsid w:val="004226A7"/>
    <w:rsid w:val="00422C09"/>
    <w:rsid w:val="00467D57"/>
    <w:rsid w:val="00496198"/>
    <w:rsid w:val="00497CD1"/>
    <w:rsid w:val="004E5B21"/>
    <w:rsid w:val="005368D8"/>
    <w:rsid w:val="005A766F"/>
    <w:rsid w:val="00611CA5"/>
    <w:rsid w:val="006527AE"/>
    <w:rsid w:val="006F5E38"/>
    <w:rsid w:val="00755F30"/>
    <w:rsid w:val="007B2359"/>
    <w:rsid w:val="007C34FB"/>
    <w:rsid w:val="008217BE"/>
    <w:rsid w:val="00932A1E"/>
    <w:rsid w:val="00981CEB"/>
    <w:rsid w:val="009A6154"/>
    <w:rsid w:val="009D6741"/>
    <w:rsid w:val="00A0728D"/>
    <w:rsid w:val="00AB26D3"/>
    <w:rsid w:val="00AD11E1"/>
    <w:rsid w:val="00B02372"/>
    <w:rsid w:val="00B4492A"/>
    <w:rsid w:val="00B724A8"/>
    <w:rsid w:val="00BD39C8"/>
    <w:rsid w:val="00BE08D3"/>
    <w:rsid w:val="00C1185C"/>
    <w:rsid w:val="00C15CD3"/>
    <w:rsid w:val="00C644B4"/>
    <w:rsid w:val="00C662EB"/>
    <w:rsid w:val="00C7341D"/>
    <w:rsid w:val="00C9276D"/>
    <w:rsid w:val="00C94238"/>
    <w:rsid w:val="00CA4215"/>
    <w:rsid w:val="00CE2397"/>
    <w:rsid w:val="00D10654"/>
    <w:rsid w:val="00DD0A37"/>
    <w:rsid w:val="00E30105"/>
    <w:rsid w:val="00E3391F"/>
    <w:rsid w:val="00E63AB6"/>
    <w:rsid w:val="00E749FD"/>
    <w:rsid w:val="00E93FB0"/>
    <w:rsid w:val="00F46BD5"/>
    <w:rsid w:val="00F95A58"/>
    <w:rsid w:val="00FB119F"/>
    <w:rsid w:val="00FC3741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3F3A0CB"/>
  <w15:chartTrackingRefBased/>
  <w15:docId w15:val="{D69BD689-C7FB-460B-8E96-6E445FA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6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semiHidden/>
    <w:rsid w:val="009D6741"/>
    <w:rPr>
      <w:sz w:val="16"/>
      <w:szCs w:val="16"/>
    </w:rPr>
  </w:style>
  <w:style w:type="paragraph" w:styleId="Commentaire">
    <w:name w:val="annotation text"/>
    <w:basedOn w:val="Normal"/>
    <w:semiHidden/>
    <w:rsid w:val="009D674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D6741"/>
    <w:rPr>
      <w:b/>
      <w:bCs/>
    </w:rPr>
  </w:style>
  <w:style w:type="paragraph" w:styleId="Textedebulles">
    <w:name w:val="Balloon Text"/>
    <w:basedOn w:val="Normal"/>
    <w:semiHidden/>
    <w:rsid w:val="009D67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28E8"/>
    <w:rPr>
      <w:lang w:val="en-US" w:eastAsia="en-US"/>
    </w:rPr>
  </w:style>
  <w:style w:type="table" w:styleId="Grilledutableau">
    <w:name w:val="Table Grid"/>
    <w:basedOn w:val="TableauNormal"/>
    <w:rsid w:val="0065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A766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A766F"/>
    <w:rPr>
      <w:sz w:val="24"/>
      <w:szCs w:val="24"/>
    </w:rPr>
  </w:style>
  <w:style w:type="paragraph" w:styleId="Pieddepage">
    <w:name w:val="footer"/>
    <w:basedOn w:val="Normal"/>
    <w:link w:val="PieddepageCar"/>
    <w:rsid w:val="005A766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5A766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4351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 Contrat-type Pacte Nature</vt:lpstr>
    </vt:vector>
  </TitlesOfParts>
  <Company/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Contrat-type Pacte Nature</dc:title>
  <dc:subject/>
  <dc:creator>Nora</dc:creator>
  <cp:keywords/>
  <dc:description/>
  <cp:lastModifiedBy>Nora Elv</cp:lastModifiedBy>
  <cp:revision>5</cp:revision>
  <dcterms:created xsi:type="dcterms:W3CDTF">2020-07-07T06:32:00Z</dcterms:created>
  <dcterms:modified xsi:type="dcterms:W3CDTF">2020-12-17T20:02:00Z</dcterms:modified>
</cp:coreProperties>
</file>